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8144F" w14:textId="02C0BBA3" w:rsidR="009C2748" w:rsidRPr="00820A4E" w:rsidRDefault="00932A32" w:rsidP="00932A32">
      <w:pPr>
        <w:rPr>
          <w:rFonts w:ascii="Arial" w:eastAsia="Times New Roman" w:hAnsi="Arial" w:cs="Arial"/>
          <w:b/>
          <w:bCs/>
          <w:sz w:val="24"/>
          <w:szCs w:val="24"/>
        </w:rPr>
      </w:pPr>
      <w:r w:rsidRPr="00820A4E">
        <w:rPr>
          <w:rFonts w:ascii="Times New Roman" w:eastAsia="Times New Roman" w:hAnsi="Times New Roman" w:cs="Times New Roman"/>
          <w:b/>
          <w:bCs/>
          <w:noProof/>
          <w:sz w:val="24"/>
          <w:szCs w:val="24"/>
        </w:rPr>
        <w:drawing>
          <wp:anchor distT="0" distB="0" distL="114300" distR="114300" simplePos="0" relativeHeight="251677696" behindDoc="1" locked="0" layoutInCell="1" allowOverlap="1" wp14:anchorId="5E36C184" wp14:editId="21E5C2B9">
            <wp:simplePos x="0" y="0"/>
            <wp:positionH relativeFrom="column">
              <wp:posOffset>4591050</wp:posOffset>
            </wp:positionH>
            <wp:positionV relativeFrom="page">
              <wp:posOffset>317500</wp:posOffset>
            </wp:positionV>
            <wp:extent cx="1513205" cy="509270"/>
            <wp:effectExtent l="0" t="0" r="0" b="5080"/>
            <wp:wrapTight wrapText="bothSides">
              <wp:wrapPolygon edited="0">
                <wp:start x="0" y="0"/>
                <wp:lineTo x="0" y="21007"/>
                <wp:lineTo x="21210" y="21007"/>
                <wp:lineTo x="21210" y="0"/>
                <wp:lineTo x="0" y="0"/>
              </wp:wrapPolygon>
            </wp:wrapTight>
            <wp:docPr id="202053183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31838"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205" cy="509270"/>
                    </a:xfrm>
                    <a:prstGeom prst="rect">
                      <a:avLst/>
                    </a:prstGeom>
                  </pic:spPr>
                </pic:pic>
              </a:graphicData>
            </a:graphic>
            <wp14:sizeRelH relativeFrom="margin">
              <wp14:pctWidth>0</wp14:pctWidth>
            </wp14:sizeRelH>
            <wp14:sizeRelV relativeFrom="margin">
              <wp14:pctHeight>0</wp14:pctHeight>
            </wp14:sizeRelV>
          </wp:anchor>
        </w:drawing>
      </w:r>
      <w:r w:rsidRPr="00820A4E">
        <w:rPr>
          <w:rFonts w:ascii="Times New Roman" w:eastAsia="Times New Roman" w:hAnsi="Times New Roman" w:cs="Times New Roman"/>
          <w:b/>
          <w:bCs/>
          <w:noProof/>
          <w:sz w:val="24"/>
          <w:szCs w:val="24"/>
        </w:rPr>
        <w:drawing>
          <wp:anchor distT="0" distB="0" distL="114300" distR="114300" simplePos="0" relativeHeight="251655168" behindDoc="1" locked="0" layoutInCell="1" allowOverlap="1" wp14:anchorId="6CBC79FB" wp14:editId="0C82B706">
            <wp:simplePos x="0" y="0"/>
            <wp:positionH relativeFrom="column">
              <wp:posOffset>177800</wp:posOffset>
            </wp:positionH>
            <wp:positionV relativeFrom="paragraph">
              <wp:posOffset>-666750</wp:posOffset>
            </wp:positionV>
            <wp:extent cx="781050" cy="871855"/>
            <wp:effectExtent l="0" t="0" r="0" b="4445"/>
            <wp:wrapThrough wrapText="bothSides">
              <wp:wrapPolygon edited="0">
                <wp:start x="0" y="0"/>
                <wp:lineTo x="0" y="21238"/>
                <wp:lineTo x="21073" y="21238"/>
                <wp:lineTo x="210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AFAD_LOGO_Latest .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87185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sz w:val="32"/>
          <w:szCs w:val="24"/>
        </w:rPr>
        <w:t xml:space="preserve">                    </w:t>
      </w:r>
      <w:r w:rsidR="008D1F2B" w:rsidRPr="00820A4E">
        <w:rPr>
          <w:rFonts w:ascii="Arial" w:eastAsia="Times New Roman" w:hAnsi="Arial" w:cs="Arial"/>
          <w:b/>
          <w:bCs/>
          <w:sz w:val="32"/>
          <w:szCs w:val="24"/>
        </w:rPr>
        <w:t>Job Advertisement</w:t>
      </w:r>
    </w:p>
    <w:p w14:paraId="34975642" w14:textId="13926937" w:rsidR="00A830E7" w:rsidRPr="002D6A51" w:rsidRDefault="00DB61CB" w:rsidP="002314D7">
      <w:pPr>
        <w:spacing w:after="0" w:line="240" w:lineRule="auto"/>
        <w:rPr>
          <w:rFonts w:eastAsia="Times New Roman" w:cstheme="minorHAnsi"/>
          <w:sz w:val="24"/>
          <w:szCs w:val="24"/>
        </w:rPr>
      </w:pPr>
      <w:r w:rsidRPr="00DB61CB">
        <w:rPr>
          <w:rFonts w:eastAsia="Times New Roman" w:cstheme="minorHAnsi"/>
          <w:b/>
          <w:bCs/>
          <w:sz w:val="24"/>
          <w:szCs w:val="24"/>
        </w:rPr>
        <w:t xml:space="preserve">Association </w:t>
      </w:r>
      <w:proofErr w:type="gramStart"/>
      <w:r w:rsidRPr="00DB61CB">
        <w:rPr>
          <w:rFonts w:eastAsia="Times New Roman" w:cstheme="minorHAnsi"/>
          <w:b/>
          <w:bCs/>
          <w:sz w:val="24"/>
          <w:szCs w:val="24"/>
        </w:rPr>
        <w:t>For</w:t>
      </w:r>
      <w:proofErr w:type="gramEnd"/>
      <w:r w:rsidRPr="00DB61CB">
        <w:rPr>
          <w:rFonts w:eastAsia="Times New Roman" w:cstheme="minorHAnsi"/>
          <w:b/>
          <w:bCs/>
          <w:sz w:val="24"/>
          <w:szCs w:val="24"/>
        </w:rPr>
        <w:t xml:space="preserve"> Alternative Development (AFAD)</w:t>
      </w:r>
      <w:r>
        <w:rPr>
          <w:rFonts w:eastAsia="Times New Roman" w:cstheme="minorHAnsi"/>
          <w:sz w:val="24"/>
          <w:szCs w:val="24"/>
        </w:rPr>
        <w:t xml:space="preserve"> is looking for a suitable candidate for the following Position: </w:t>
      </w:r>
    </w:p>
    <w:p w14:paraId="00376042" w14:textId="77777777" w:rsidR="002D6A51" w:rsidRDefault="002D6A51" w:rsidP="00A830E7">
      <w:pPr>
        <w:spacing w:after="0" w:line="240" w:lineRule="auto"/>
        <w:rPr>
          <w:rFonts w:eastAsia="Times New Roman" w:cstheme="minorHAnsi"/>
          <w:b/>
          <w:bCs/>
          <w:color w:val="FF0000"/>
          <w:sz w:val="32"/>
          <w:szCs w:val="32"/>
        </w:rPr>
      </w:pPr>
    </w:p>
    <w:p w14:paraId="227BAA73" w14:textId="7674F712" w:rsidR="00450B2D" w:rsidRDefault="00332FB6" w:rsidP="00A830E7">
      <w:pPr>
        <w:spacing w:after="0" w:line="240" w:lineRule="auto"/>
        <w:rPr>
          <w:rFonts w:eastAsia="Times New Roman" w:cstheme="minorHAnsi"/>
          <w:b/>
          <w:bCs/>
          <w:color w:val="FF0000"/>
          <w:sz w:val="32"/>
          <w:szCs w:val="32"/>
        </w:rPr>
      </w:pPr>
      <w:r>
        <w:rPr>
          <w:rFonts w:eastAsia="Times New Roman" w:cstheme="minorHAnsi"/>
          <w:b/>
          <w:bCs/>
          <w:color w:val="FF0000"/>
          <w:sz w:val="32"/>
          <w:szCs w:val="32"/>
        </w:rPr>
        <w:t xml:space="preserve">Project Focal Person (PFP)/ </w:t>
      </w:r>
      <w:r w:rsidR="00BC693D" w:rsidRPr="00DB61CB">
        <w:rPr>
          <w:rFonts w:eastAsia="Times New Roman" w:cstheme="minorHAnsi"/>
          <w:b/>
          <w:bCs/>
          <w:color w:val="FF0000"/>
          <w:sz w:val="32"/>
          <w:szCs w:val="32"/>
        </w:rPr>
        <w:t>Project Coordinator</w:t>
      </w:r>
    </w:p>
    <w:p w14:paraId="33D3E39B" w14:textId="77777777" w:rsidR="00772BC0" w:rsidRDefault="00772BC0" w:rsidP="00A830E7">
      <w:pPr>
        <w:spacing w:after="0" w:line="240" w:lineRule="auto"/>
        <w:rPr>
          <w:rFonts w:eastAsia="Times New Roman" w:cstheme="minorHAnsi"/>
          <w:b/>
          <w:bCs/>
          <w:color w:val="FF0000"/>
          <w:sz w:val="32"/>
          <w:szCs w:val="32"/>
        </w:rPr>
      </w:pPr>
    </w:p>
    <w:tbl>
      <w:tblPr>
        <w:tblStyle w:val="TableGrid"/>
        <w:tblW w:w="4942" w:type="pct"/>
        <w:tblInd w:w="108" w:type="dxa"/>
        <w:tblLook w:val="04A0" w:firstRow="1" w:lastRow="0" w:firstColumn="1" w:lastColumn="0" w:noHBand="0" w:noVBand="1"/>
      </w:tblPr>
      <w:tblGrid>
        <w:gridCol w:w="2424"/>
        <w:gridCol w:w="7423"/>
      </w:tblGrid>
      <w:tr w:rsidR="00772BC0" w14:paraId="289FC90B" w14:textId="77777777" w:rsidTr="002D6A51">
        <w:tc>
          <w:tcPr>
            <w:tcW w:w="1231" w:type="pct"/>
          </w:tcPr>
          <w:p w14:paraId="1F48A1CA" w14:textId="77777777" w:rsidR="00772BC0" w:rsidRDefault="00772BC0" w:rsidP="001338B5">
            <w:pPr>
              <w:rPr>
                <w:rFonts w:eastAsia="Times New Roman" w:cstheme="minorHAnsi"/>
                <w:b/>
                <w:bCs/>
                <w:color w:val="FF0000"/>
                <w:sz w:val="32"/>
                <w:szCs w:val="32"/>
              </w:rPr>
            </w:pPr>
            <w:r w:rsidRPr="004823E0">
              <w:rPr>
                <w:rFonts w:eastAsia="Times New Roman" w:cstheme="minorHAnsi"/>
                <w:sz w:val="24"/>
                <w:szCs w:val="24"/>
              </w:rPr>
              <w:t>Project Name</w:t>
            </w:r>
            <w:r>
              <w:rPr>
                <w:rFonts w:eastAsia="Times New Roman" w:cstheme="minorHAnsi"/>
                <w:sz w:val="24"/>
                <w:szCs w:val="24"/>
              </w:rPr>
              <w:t xml:space="preserve">: </w:t>
            </w:r>
          </w:p>
        </w:tc>
        <w:tc>
          <w:tcPr>
            <w:tcW w:w="3769" w:type="pct"/>
          </w:tcPr>
          <w:p w14:paraId="407376C2" w14:textId="77777777" w:rsidR="00772BC0" w:rsidRDefault="00772BC0" w:rsidP="001338B5">
            <w:pPr>
              <w:rPr>
                <w:rFonts w:eastAsia="Times New Roman" w:cstheme="minorHAnsi"/>
                <w:b/>
                <w:bCs/>
                <w:color w:val="FF0000"/>
                <w:sz w:val="32"/>
                <w:szCs w:val="32"/>
              </w:rPr>
            </w:pPr>
            <w:r w:rsidRPr="004823E0">
              <w:rPr>
                <w:rFonts w:eastAsia="Times New Roman"/>
                <w:b/>
                <w:bCs/>
                <w:sz w:val="24"/>
                <w:szCs w:val="24"/>
                <w:lang w:val="en-GB" w:eastAsia="en-ID"/>
              </w:rPr>
              <w:t>To</w:t>
            </w:r>
            <w:r w:rsidRPr="004823E0">
              <w:rPr>
                <w:rFonts w:eastAsia="Times New Roman"/>
                <w:sz w:val="24"/>
                <w:szCs w:val="24"/>
                <w:lang w:val="en-GB" w:eastAsia="en-ID"/>
              </w:rPr>
              <w:t xml:space="preserve">wards </w:t>
            </w:r>
            <w:r w:rsidRPr="004823E0">
              <w:rPr>
                <w:rFonts w:eastAsia="Times New Roman"/>
                <w:b/>
                <w:bCs/>
                <w:sz w:val="24"/>
                <w:szCs w:val="24"/>
                <w:lang w:val="en-GB" w:eastAsia="en-ID"/>
              </w:rPr>
              <w:t>G</w:t>
            </w:r>
            <w:r w:rsidRPr="004823E0">
              <w:rPr>
                <w:rFonts w:eastAsia="Times New Roman"/>
                <w:sz w:val="24"/>
                <w:szCs w:val="24"/>
                <w:lang w:val="en-GB" w:eastAsia="en-ID"/>
              </w:rPr>
              <w:t xml:space="preserve">reater </w:t>
            </w:r>
            <w:r w:rsidRPr="004823E0">
              <w:rPr>
                <w:rFonts w:eastAsia="Times New Roman"/>
                <w:b/>
                <w:bCs/>
                <w:sz w:val="24"/>
                <w:szCs w:val="24"/>
                <w:lang w:val="en-GB" w:eastAsia="en-ID"/>
              </w:rPr>
              <w:t>E</w:t>
            </w:r>
            <w:r w:rsidRPr="004823E0">
              <w:rPr>
                <w:rFonts w:eastAsia="Times New Roman"/>
                <w:sz w:val="24"/>
                <w:szCs w:val="24"/>
                <w:lang w:val="en-GB" w:eastAsia="en-ID"/>
              </w:rPr>
              <w:t xml:space="preserve">ffectiveness and </w:t>
            </w:r>
            <w:r w:rsidRPr="004823E0">
              <w:rPr>
                <w:rFonts w:eastAsia="Times New Roman"/>
                <w:b/>
                <w:bCs/>
                <w:sz w:val="24"/>
                <w:szCs w:val="24"/>
                <w:lang w:val="en-GB" w:eastAsia="en-ID"/>
              </w:rPr>
              <w:t>T</w:t>
            </w:r>
            <w:r w:rsidRPr="004823E0">
              <w:rPr>
                <w:rFonts w:eastAsia="Times New Roman"/>
                <w:sz w:val="24"/>
                <w:szCs w:val="24"/>
                <w:lang w:val="en-GB" w:eastAsia="en-ID"/>
              </w:rPr>
              <w:t xml:space="preserve">imeliness in </w:t>
            </w:r>
            <w:r w:rsidRPr="004823E0">
              <w:rPr>
                <w:rFonts w:eastAsia="Times New Roman"/>
                <w:b/>
                <w:bCs/>
                <w:sz w:val="24"/>
                <w:szCs w:val="24"/>
                <w:lang w:val="en-GB" w:eastAsia="en-ID"/>
              </w:rPr>
              <w:t>H</w:t>
            </w:r>
            <w:r w:rsidRPr="004823E0">
              <w:rPr>
                <w:rFonts w:eastAsia="Times New Roman"/>
                <w:sz w:val="24"/>
                <w:szCs w:val="24"/>
                <w:lang w:val="en-GB" w:eastAsia="en-ID"/>
              </w:rPr>
              <w:t xml:space="preserve">umanitarian </w:t>
            </w:r>
            <w:r w:rsidRPr="004823E0">
              <w:rPr>
                <w:rFonts w:eastAsia="Times New Roman"/>
                <w:b/>
                <w:bCs/>
                <w:sz w:val="24"/>
                <w:szCs w:val="24"/>
                <w:lang w:val="en-GB" w:eastAsia="en-ID"/>
              </w:rPr>
              <w:t>E</w:t>
            </w:r>
            <w:r w:rsidRPr="004823E0">
              <w:rPr>
                <w:rFonts w:eastAsia="Times New Roman"/>
                <w:sz w:val="24"/>
                <w:szCs w:val="24"/>
                <w:lang w:val="en-GB" w:eastAsia="en-ID"/>
              </w:rPr>
              <w:t xml:space="preserve">mergency </w:t>
            </w:r>
            <w:r w:rsidRPr="004823E0">
              <w:rPr>
                <w:rFonts w:eastAsia="Times New Roman"/>
                <w:b/>
                <w:bCs/>
                <w:sz w:val="24"/>
                <w:szCs w:val="24"/>
                <w:lang w:val="en-GB" w:eastAsia="en-ID"/>
              </w:rPr>
              <w:t>R</w:t>
            </w:r>
            <w:r w:rsidRPr="004823E0">
              <w:rPr>
                <w:rFonts w:eastAsia="Times New Roman"/>
                <w:sz w:val="24"/>
                <w:szCs w:val="24"/>
                <w:lang w:val="en-GB" w:eastAsia="en-ID"/>
              </w:rPr>
              <w:t>esponse</w:t>
            </w:r>
            <w:r>
              <w:rPr>
                <w:rFonts w:eastAsia="Times New Roman"/>
                <w:sz w:val="24"/>
                <w:szCs w:val="24"/>
                <w:lang w:val="en-GB" w:eastAsia="en-ID"/>
              </w:rPr>
              <w:t xml:space="preserve"> (</w:t>
            </w:r>
            <w:proofErr w:type="spellStart"/>
            <w:r>
              <w:rPr>
                <w:rFonts w:eastAsia="Times New Roman"/>
                <w:sz w:val="24"/>
                <w:szCs w:val="24"/>
                <w:lang w:val="en-GB" w:eastAsia="en-ID"/>
              </w:rPr>
              <w:t>ToGETHER</w:t>
            </w:r>
            <w:proofErr w:type="spellEnd"/>
            <w:r>
              <w:rPr>
                <w:rFonts w:eastAsia="Times New Roman"/>
                <w:sz w:val="24"/>
                <w:szCs w:val="24"/>
                <w:lang w:val="en-GB" w:eastAsia="en-ID"/>
              </w:rPr>
              <w:t xml:space="preserve">) Project </w:t>
            </w:r>
          </w:p>
        </w:tc>
      </w:tr>
      <w:tr w:rsidR="00772BC0" w14:paraId="4C0D23BC" w14:textId="77777777" w:rsidTr="002D6A51">
        <w:tc>
          <w:tcPr>
            <w:tcW w:w="1231" w:type="pct"/>
          </w:tcPr>
          <w:p w14:paraId="14F0794D" w14:textId="77777777" w:rsidR="00772BC0" w:rsidRDefault="00772BC0" w:rsidP="001338B5">
            <w:pPr>
              <w:rPr>
                <w:rFonts w:eastAsia="Times New Roman" w:cstheme="minorHAnsi"/>
                <w:b/>
                <w:bCs/>
                <w:color w:val="FF0000"/>
                <w:sz w:val="32"/>
                <w:szCs w:val="32"/>
              </w:rPr>
            </w:pPr>
            <w:r w:rsidRPr="00BC693D">
              <w:rPr>
                <w:rFonts w:eastAsia="Times New Roman" w:cstheme="minorHAnsi"/>
                <w:sz w:val="24"/>
                <w:szCs w:val="24"/>
              </w:rPr>
              <w:t>Location</w:t>
            </w:r>
            <w:r w:rsidRPr="004823E0">
              <w:rPr>
                <w:rFonts w:eastAsia="Times New Roman" w:cstheme="minorHAnsi"/>
                <w:sz w:val="24"/>
                <w:szCs w:val="24"/>
              </w:rPr>
              <w:t xml:space="preserve"> of Posting</w:t>
            </w:r>
          </w:p>
        </w:tc>
        <w:tc>
          <w:tcPr>
            <w:tcW w:w="3769" w:type="pct"/>
          </w:tcPr>
          <w:p w14:paraId="686A2B54" w14:textId="77777777" w:rsidR="00772BC0" w:rsidRPr="00450B2D" w:rsidRDefault="00772BC0" w:rsidP="001338B5">
            <w:pPr>
              <w:jc w:val="both"/>
              <w:rPr>
                <w:rFonts w:eastAsia="Times New Roman" w:cstheme="minorHAnsi"/>
                <w:sz w:val="24"/>
                <w:szCs w:val="24"/>
              </w:rPr>
            </w:pPr>
            <w:proofErr w:type="spellStart"/>
            <w:r w:rsidRPr="004823E0">
              <w:rPr>
                <w:rFonts w:eastAsia="Times New Roman" w:cstheme="minorHAnsi"/>
                <w:sz w:val="24"/>
                <w:szCs w:val="24"/>
              </w:rPr>
              <w:t>Kurigram</w:t>
            </w:r>
            <w:proofErr w:type="spellEnd"/>
            <w:r w:rsidRPr="004823E0">
              <w:rPr>
                <w:rFonts w:eastAsia="Times New Roman" w:cstheme="minorHAnsi"/>
                <w:sz w:val="24"/>
                <w:szCs w:val="24"/>
              </w:rPr>
              <w:t>, Bangladesh</w:t>
            </w:r>
          </w:p>
        </w:tc>
      </w:tr>
      <w:tr w:rsidR="00772BC0" w14:paraId="7383D787" w14:textId="77777777" w:rsidTr="002D6A51">
        <w:tc>
          <w:tcPr>
            <w:tcW w:w="1231" w:type="pct"/>
          </w:tcPr>
          <w:p w14:paraId="2F20C48E" w14:textId="77777777" w:rsidR="00772BC0" w:rsidRPr="00BC693D" w:rsidRDefault="00772BC0" w:rsidP="001338B5">
            <w:pPr>
              <w:rPr>
                <w:rFonts w:eastAsia="Times New Roman" w:cstheme="minorHAnsi"/>
                <w:sz w:val="24"/>
                <w:szCs w:val="24"/>
              </w:rPr>
            </w:pPr>
            <w:r w:rsidRPr="00450B2D">
              <w:rPr>
                <w:rFonts w:eastAsia="Times New Roman" w:cstheme="minorHAnsi"/>
                <w:sz w:val="24"/>
                <w:szCs w:val="24"/>
              </w:rPr>
              <w:t>Types of Contract:</w:t>
            </w:r>
          </w:p>
        </w:tc>
        <w:tc>
          <w:tcPr>
            <w:tcW w:w="3769" w:type="pct"/>
          </w:tcPr>
          <w:p w14:paraId="17214C96" w14:textId="77777777" w:rsidR="00772BC0" w:rsidRPr="004823E0" w:rsidRDefault="00772BC0" w:rsidP="001338B5">
            <w:pPr>
              <w:rPr>
                <w:rFonts w:eastAsia="Times New Roman" w:cstheme="minorHAnsi"/>
                <w:sz w:val="24"/>
                <w:szCs w:val="24"/>
              </w:rPr>
            </w:pPr>
            <w:r w:rsidRPr="00450B2D">
              <w:rPr>
                <w:rFonts w:eastAsia="Times New Roman" w:cstheme="minorHAnsi"/>
                <w:sz w:val="24"/>
                <w:szCs w:val="24"/>
              </w:rPr>
              <w:t xml:space="preserve">Fixed Term </w:t>
            </w:r>
          </w:p>
        </w:tc>
      </w:tr>
      <w:tr w:rsidR="00772BC0" w14:paraId="79E98203" w14:textId="77777777" w:rsidTr="002D6A51">
        <w:tc>
          <w:tcPr>
            <w:tcW w:w="1231" w:type="pct"/>
          </w:tcPr>
          <w:p w14:paraId="23F0495C" w14:textId="77777777" w:rsidR="00772BC0" w:rsidRPr="00BC693D" w:rsidRDefault="00772BC0" w:rsidP="001338B5">
            <w:pPr>
              <w:rPr>
                <w:rFonts w:eastAsia="Times New Roman" w:cstheme="minorHAnsi"/>
                <w:sz w:val="24"/>
                <w:szCs w:val="24"/>
              </w:rPr>
            </w:pPr>
            <w:r w:rsidRPr="00450B2D">
              <w:rPr>
                <w:rFonts w:eastAsia="Times New Roman" w:cstheme="minorHAnsi"/>
                <w:sz w:val="24"/>
                <w:szCs w:val="24"/>
              </w:rPr>
              <w:t>Duration</w:t>
            </w:r>
          </w:p>
        </w:tc>
        <w:tc>
          <w:tcPr>
            <w:tcW w:w="3769" w:type="pct"/>
          </w:tcPr>
          <w:p w14:paraId="543B16E0" w14:textId="5313937B" w:rsidR="00772BC0" w:rsidRPr="004823E0" w:rsidRDefault="00772BC0" w:rsidP="001338B5">
            <w:pPr>
              <w:rPr>
                <w:rFonts w:eastAsia="Times New Roman" w:cstheme="minorHAnsi"/>
                <w:sz w:val="24"/>
                <w:szCs w:val="24"/>
              </w:rPr>
            </w:pPr>
            <w:r w:rsidRPr="00450B2D">
              <w:rPr>
                <w:rFonts w:eastAsia="Times New Roman" w:cstheme="minorHAnsi"/>
                <w:sz w:val="24"/>
                <w:szCs w:val="24"/>
              </w:rPr>
              <w:t xml:space="preserve">33 </w:t>
            </w:r>
            <w:r w:rsidR="00562874" w:rsidRPr="00450B2D">
              <w:rPr>
                <w:rFonts w:eastAsia="Times New Roman" w:cstheme="minorHAnsi"/>
                <w:sz w:val="24"/>
                <w:szCs w:val="24"/>
              </w:rPr>
              <w:t>Months (</w:t>
            </w:r>
            <w:r>
              <w:rPr>
                <w:rFonts w:eastAsia="Times New Roman" w:cstheme="minorHAnsi"/>
                <w:sz w:val="24"/>
                <w:szCs w:val="24"/>
              </w:rPr>
              <w:t>u</w:t>
            </w:r>
            <w:r w:rsidRPr="00450B2D">
              <w:rPr>
                <w:rFonts w:eastAsia="Times New Roman" w:cstheme="minorHAnsi"/>
                <w:sz w:val="24"/>
                <w:szCs w:val="24"/>
              </w:rPr>
              <w:t>p</w:t>
            </w:r>
            <w:r>
              <w:rPr>
                <w:rFonts w:eastAsia="Times New Roman" w:cstheme="minorHAnsi"/>
                <w:sz w:val="24"/>
                <w:szCs w:val="24"/>
              </w:rPr>
              <w:t xml:space="preserve"> </w:t>
            </w:r>
            <w:r w:rsidRPr="00450B2D">
              <w:rPr>
                <w:rFonts w:eastAsia="Times New Roman" w:cstheme="minorHAnsi"/>
                <w:sz w:val="24"/>
                <w:szCs w:val="24"/>
              </w:rPr>
              <w:t>to April 2027</w:t>
            </w:r>
            <w:r>
              <w:rPr>
                <w:rFonts w:eastAsia="Times New Roman" w:cstheme="minorHAnsi"/>
                <w:sz w:val="24"/>
                <w:szCs w:val="24"/>
              </w:rPr>
              <w:t>)</w:t>
            </w:r>
          </w:p>
        </w:tc>
      </w:tr>
      <w:tr w:rsidR="00772BC0" w14:paraId="21F2D4AA" w14:textId="77777777" w:rsidTr="002D6A51">
        <w:tc>
          <w:tcPr>
            <w:tcW w:w="1231" w:type="pct"/>
          </w:tcPr>
          <w:p w14:paraId="0E2DA9D9" w14:textId="77777777" w:rsidR="00772BC0" w:rsidRPr="00BC693D" w:rsidRDefault="00772BC0" w:rsidP="001338B5">
            <w:pPr>
              <w:rPr>
                <w:rFonts w:eastAsia="Times New Roman" w:cstheme="minorHAnsi"/>
                <w:sz w:val="24"/>
                <w:szCs w:val="24"/>
              </w:rPr>
            </w:pPr>
            <w:r w:rsidRPr="00BC693D">
              <w:rPr>
                <w:rFonts w:eastAsia="Times New Roman" w:cstheme="minorHAnsi"/>
                <w:sz w:val="24"/>
                <w:szCs w:val="24"/>
              </w:rPr>
              <w:t>Start Date</w:t>
            </w:r>
          </w:p>
        </w:tc>
        <w:tc>
          <w:tcPr>
            <w:tcW w:w="3769" w:type="pct"/>
          </w:tcPr>
          <w:p w14:paraId="08D9ADF2" w14:textId="77777777" w:rsidR="00772BC0" w:rsidRPr="004823E0" w:rsidRDefault="00772BC0" w:rsidP="001338B5">
            <w:pPr>
              <w:jc w:val="both"/>
              <w:rPr>
                <w:rFonts w:eastAsia="Times New Roman" w:cstheme="minorHAnsi"/>
                <w:sz w:val="24"/>
                <w:szCs w:val="24"/>
              </w:rPr>
            </w:pPr>
            <w:r w:rsidRPr="004823E0">
              <w:rPr>
                <w:rFonts w:eastAsia="Times New Roman" w:cstheme="minorHAnsi"/>
                <w:sz w:val="24"/>
                <w:szCs w:val="24"/>
              </w:rPr>
              <w:t>1</w:t>
            </w:r>
            <w:r w:rsidRPr="004823E0">
              <w:rPr>
                <w:rFonts w:eastAsia="Times New Roman" w:cstheme="minorHAnsi"/>
                <w:sz w:val="24"/>
                <w:szCs w:val="24"/>
                <w:vertAlign w:val="superscript"/>
              </w:rPr>
              <w:t>st</w:t>
            </w:r>
            <w:r w:rsidRPr="004823E0">
              <w:rPr>
                <w:rFonts w:eastAsia="Times New Roman" w:cstheme="minorHAnsi"/>
                <w:sz w:val="24"/>
                <w:szCs w:val="24"/>
              </w:rPr>
              <w:t xml:space="preserve"> August 202</w:t>
            </w:r>
            <w:r>
              <w:rPr>
                <w:rFonts w:eastAsia="Times New Roman" w:cstheme="minorHAnsi"/>
                <w:sz w:val="24"/>
                <w:szCs w:val="24"/>
              </w:rPr>
              <w:t>4</w:t>
            </w:r>
          </w:p>
        </w:tc>
      </w:tr>
      <w:tr w:rsidR="00772BC0" w14:paraId="61234942" w14:textId="77777777" w:rsidTr="002D6A51">
        <w:tc>
          <w:tcPr>
            <w:tcW w:w="1231" w:type="pct"/>
          </w:tcPr>
          <w:p w14:paraId="7BD536A0" w14:textId="77777777" w:rsidR="00772BC0" w:rsidRPr="00BC693D" w:rsidRDefault="00772BC0" w:rsidP="001338B5">
            <w:pPr>
              <w:rPr>
                <w:rFonts w:eastAsia="Times New Roman" w:cstheme="minorHAnsi"/>
                <w:sz w:val="24"/>
                <w:szCs w:val="24"/>
              </w:rPr>
            </w:pPr>
            <w:r w:rsidRPr="00BC693D">
              <w:rPr>
                <w:rFonts w:eastAsia="Times New Roman" w:cstheme="minorHAnsi"/>
                <w:sz w:val="24"/>
                <w:szCs w:val="24"/>
              </w:rPr>
              <w:t>Reporting to</w:t>
            </w:r>
          </w:p>
        </w:tc>
        <w:tc>
          <w:tcPr>
            <w:tcW w:w="3769" w:type="pct"/>
          </w:tcPr>
          <w:p w14:paraId="3D9D9328" w14:textId="77777777" w:rsidR="00772BC0" w:rsidRPr="004823E0" w:rsidRDefault="00772BC0" w:rsidP="001338B5">
            <w:pPr>
              <w:jc w:val="both"/>
              <w:rPr>
                <w:rFonts w:eastAsia="Times New Roman" w:cstheme="minorHAnsi"/>
                <w:sz w:val="24"/>
                <w:szCs w:val="24"/>
              </w:rPr>
            </w:pPr>
            <w:r w:rsidRPr="004823E0">
              <w:rPr>
                <w:rFonts w:eastAsia="Times New Roman" w:cstheme="minorHAnsi"/>
                <w:sz w:val="24"/>
                <w:szCs w:val="24"/>
              </w:rPr>
              <w:t>Chief Executive, AFAD</w:t>
            </w:r>
          </w:p>
        </w:tc>
      </w:tr>
      <w:tr w:rsidR="00772BC0" w14:paraId="28060B39" w14:textId="77777777" w:rsidTr="002D6A51">
        <w:tc>
          <w:tcPr>
            <w:tcW w:w="1231" w:type="pct"/>
          </w:tcPr>
          <w:p w14:paraId="21BE601D" w14:textId="77777777" w:rsidR="00772BC0" w:rsidRPr="00BC693D" w:rsidRDefault="00772BC0" w:rsidP="001338B5">
            <w:pPr>
              <w:rPr>
                <w:rFonts w:eastAsia="Times New Roman" w:cstheme="minorHAnsi"/>
                <w:sz w:val="24"/>
                <w:szCs w:val="24"/>
              </w:rPr>
            </w:pPr>
            <w:r w:rsidRPr="004823E0">
              <w:rPr>
                <w:rFonts w:eastAsia="Times New Roman" w:cstheme="minorHAnsi"/>
                <w:sz w:val="24"/>
                <w:szCs w:val="24"/>
              </w:rPr>
              <w:t>Salary and Benefits</w:t>
            </w:r>
          </w:p>
        </w:tc>
        <w:tc>
          <w:tcPr>
            <w:tcW w:w="3769" w:type="pct"/>
          </w:tcPr>
          <w:p w14:paraId="1F7A0B09" w14:textId="77777777" w:rsidR="00772BC0" w:rsidRPr="004823E0" w:rsidRDefault="00772BC0" w:rsidP="001338B5">
            <w:pPr>
              <w:rPr>
                <w:rFonts w:eastAsia="Times New Roman" w:cstheme="minorHAnsi"/>
                <w:sz w:val="24"/>
                <w:szCs w:val="24"/>
              </w:rPr>
            </w:pPr>
            <w:r w:rsidRPr="004823E0">
              <w:rPr>
                <w:rFonts w:eastAsia="Times New Roman" w:cstheme="minorHAnsi"/>
                <w:sz w:val="24"/>
                <w:szCs w:val="24"/>
              </w:rPr>
              <w:t>BDT 70,000 per month with other admissible benefits such as mobile allowance and festival bonus on a pro rata basis, etc.</w:t>
            </w:r>
          </w:p>
        </w:tc>
      </w:tr>
    </w:tbl>
    <w:p w14:paraId="4CF7DB0C" w14:textId="77777777" w:rsidR="00772BC0" w:rsidRDefault="00772BC0" w:rsidP="00450B2D">
      <w:pPr>
        <w:spacing w:after="0" w:line="240" w:lineRule="auto"/>
        <w:rPr>
          <w:rFonts w:eastAsia="Times New Roman" w:cstheme="minorHAnsi"/>
          <w:sz w:val="24"/>
          <w:szCs w:val="24"/>
        </w:rPr>
      </w:pPr>
    </w:p>
    <w:p w14:paraId="23D2BE32" w14:textId="254EB2E8" w:rsidR="004823E0" w:rsidRPr="002314D7" w:rsidRDefault="00A830E7" w:rsidP="002314D7">
      <w:pPr>
        <w:spacing w:after="120" w:line="240" w:lineRule="auto"/>
        <w:jc w:val="both"/>
        <w:rPr>
          <w:rFonts w:eastAsia="Times New Roman" w:cstheme="minorHAnsi"/>
          <w:b/>
          <w:bCs/>
          <w:color w:val="FF0000"/>
          <w:sz w:val="28"/>
          <w:szCs w:val="28"/>
        </w:rPr>
      </w:pPr>
      <w:r w:rsidRPr="002314D7">
        <w:rPr>
          <w:rFonts w:eastAsia="Times New Roman" w:cstheme="minorHAnsi"/>
          <w:b/>
          <w:bCs/>
          <w:color w:val="FF0000"/>
          <w:sz w:val="28"/>
          <w:szCs w:val="28"/>
        </w:rPr>
        <w:t xml:space="preserve">Job Summary: </w:t>
      </w:r>
    </w:p>
    <w:p w14:paraId="728C8334" w14:textId="482A0E84" w:rsidR="002D6A51" w:rsidRPr="00933D53" w:rsidRDefault="005D5EC2" w:rsidP="00933D53">
      <w:pPr>
        <w:spacing w:after="120" w:line="240" w:lineRule="auto"/>
        <w:jc w:val="both"/>
        <w:rPr>
          <w:rFonts w:eastAsia="Times New Roman"/>
          <w:sz w:val="24"/>
          <w:szCs w:val="24"/>
          <w:lang w:val="en-GB" w:eastAsia="en-ID"/>
        </w:rPr>
      </w:pPr>
      <w:r>
        <w:rPr>
          <w:rFonts w:eastAsia="Times New Roman"/>
          <w:sz w:val="24"/>
          <w:szCs w:val="24"/>
          <w:lang w:val="en-GB" w:eastAsia="en-ID"/>
        </w:rPr>
        <w:t xml:space="preserve">AFAD is women-led non-governmental organization from </w:t>
      </w:r>
      <w:proofErr w:type="spellStart"/>
      <w:r>
        <w:rPr>
          <w:rFonts w:eastAsia="Times New Roman"/>
          <w:sz w:val="24"/>
          <w:szCs w:val="24"/>
          <w:lang w:val="en-GB" w:eastAsia="en-ID"/>
        </w:rPr>
        <w:t>norther</w:t>
      </w:r>
      <w:proofErr w:type="spellEnd"/>
      <w:r>
        <w:rPr>
          <w:rFonts w:eastAsia="Times New Roman"/>
          <w:sz w:val="24"/>
          <w:szCs w:val="24"/>
          <w:lang w:val="en-GB" w:eastAsia="en-ID"/>
        </w:rPr>
        <w:t xml:space="preserve"> Bangladesh. </w:t>
      </w:r>
      <w:r w:rsidR="0079705C" w:rsidRPr="004823E0">
        <w:rPr>
          <w:rFonts w:eastAsia="Times New Roman"/>
          <w:sz w:val="24"/>
          <w:szCs w:val="24"/>
          <w:lang w:val="en-GB" w:eastAsia="en-ID"/>
        </w:rPr>
        <w:t xml:space="preserve">With the support of the </w:t>
      </w:r>
      <w:proofErr w:type="spellStart"/>
      <w:r w:rsidR="0079705C" w:rsidRPr="004823E0">
        <w:rPr>
          <w:rFonts w:eastAsia="Times New Roman"/>
          <w:sz w:val="24"/>
          <w:szCs w:val="24"/>
          <w:lang w:val="en-GB" w:eastAsia="en-ID"/>
        </w:rPr>
        <w:t>Malteser</w:t>
      </w:r>
      <w:proofErr w:type="spellEnd"/>
      <w:r w:rsidR="0079705C" w:rsidRPr="004823E0">
        <w:rPr>
          <w:rFonts w:eastAsia="Times New Roman"/>
          <w:sz w:val="24"/>
          <w:szCs w:val="24"/>
          <w:lang w:val="en-GB" w:eastAsia="en-ID"/>
        </w:rPr>
        <w:t xml:space="preserve"> International and German Federal Foreign Office, AFAD is implementing in a consortium the localisation program “</w:t>
      </w:r>
      <w:proofErr w:type="spellStart"/>
      <w:r w:rsidR="0079705C" w:rsidRPr="004823E0">
        <w:rPr>
          <w:rFonts w:eastAsia="Times New Roman"/>
          <w:b/>
          <w:bCs/>
          <w:sz w:val="24"/>
          <w:szCs w:val="24"/>
          <w:lang w:val="en-GB" w:eastAsia="en-ID"/>
        </w:rPr>
        <w:t>ToGETHER</w:t>
      </w:r>
      <w:proofErr w:type="spellEnd"/>
      <w:r w:rsidR="0079705C" w:rsidRPr="004823E0">
        <w:rPr>
          <w:rFonts w:eastAsia="Times New Roman"/>
          <w:sz w:val="24"/>
          <w:szCs w:val="24"/>
          <w:lang w:val="en-GB" w:eastAsia="en-ID"/>
        </w:rPr>
        <w:t xml:space="preserve"> - </w:t>
      </w:r>
      <w:r w:rsidR="0079705C" w:rsidRPr="004823E0">
        <w:rPr>
          <w:rFonts w:eastAsia="Times New Roman"/>
          <w:b/>
          <w:bCs/>
          <w:sz w:val="24"/>
          <w:szCs w:val="24"/>
          <w:lang w:val="en-GB" w:eastAsia="en-ID"/>
        </w:rPr>
        <w:t>To</w:t>
      </w:r>
      <w:r w:rsidR="0079705C" w:rsidRPr="004823E0">
        <w:rPr>
          <w:rFonts w:eastAsia="Times New Roman"/>
          <w:sz w:val="24"/>
          <w:szCs w:val="24"/>
          <w:lang w:val="en-GB" w:eastAsia="en-ID"/>
        </w:rPr>
        <w:t xml:space="preserve">wards </w:t>
      </w:r>
      <w:r w:rsidR="0079705C" w:rsidRPr="004823E0">
        <w:rPr>
          <w:rFonts w:eastAsia="Times New Roman"/>
          <w:b/>
          <w:bCs/>
          <w:sz w:val="24"/>
          <w:szCs w:val="24"/>
          <w:lang w:val="en-GB" w:eastAsia="en-ID"/>
        </w:rPr>
        <w:t>G</w:t>
      </w:r>
      <w:r w:rsidR="0079705C" w:rsidRPr="004823E0">
        <w:rPr>
          <w:rFonts w:eastAsia="Times New Roman"/>
          <w:sz w:val="24"/>
          <w:szCs w:val="24"/>
          <w:lang w:val="en-GB" w:eastAsia="en-ID"/>
        </w:rPr>
        <w:t xml:space="preserve">reater </w:t>
      </w:r>
      <w:r w:rsidR="0079705C" w:rsidRPr="004823E0">
        <w:rPr>
          <w:rFonts w:eastAsia="Times New Roman"/>
          <w:b/>
          <w:bCs/>
          <w:sz w:val="24"/>
          <w:szCs w:val="24"/>
          <w:lang w:val="en-GB" w:eastAsia="en-ID"/>
        </w:rPr>
        <w:t>E</w:t>
      </w:r>
      <w:r w:rsidR="0079705C" w:rsidRPr="004823E0">
        <w:rPr>
          <w:rFonts w:eastAsia="Times New Roman"/>
          <w:sz w:val="24"/>
          <w:szCs w:val="24"/>
          <w:lang w:val="en-GB" w:eastAsia="en-ID"/>
        </w:rPr>
        <w:t xml:space="preserve">ffectiveness and </w:t>
      </w:r>
      <w:r w:rsidR="0079705C" w:rsidRPr="004823E0">
        <w:rPr>
          <w:rFonts w:eastAsia="Times New Roman"/>
          <w:b/>
          <w:bCs/>
          <w:sz w:val="24"/>
          <w:szCs w:val="24"/>
          <w:lang w:val="en-GB" w:eastAsia="en-ID"/>
        </w:rPr>
        <w:t>T</w:t>
      </w:r>
      <w:r w:rsidR="0079705C" w:rsidRPr="004823E0">
        <w:rPr>
          <w:rFonts w:eastAsia="Times New Roman"/>
          <w:sz w:val="24"/>
          <w:szCs w:val="24"/>
          <w:lang w:val="en-GB" w:eastAsia="en-ID"/>
        </w:rPr>
        <w:t xml:space="preserve">imeliness in </w:t>
      </w:r>
      <w:r w:rsidR="0079705C" w:rsidRPr="004823E0">
        <w:rPr>
          <w:rFonts w:eastAsia="Times New Roman"/>
          <w:b/>
          <w:bCs/>
          <w:sz w:val="24"/>
          <w:szCs w:val="24"/>
          <w:lang w:val="en-GB" w:eastAsia="en-ID"/>
        </w:rPr>
        <w:t>H</w:t>
      </w:r>
      <w:r w:rsidR="0079705C" w:rsidRPr="004823E0">
        <w:rPr>
          <w:rFonts w:eastAsia="Times New Roman"/>
          <w:sz w:val="24"/>
          <w:szCs w:val="24"/>
          <w:lang w:val="en-GB" w:eastAsia="en-ID"/>
        </w:rPr>
        <w:t xml:space="preserve">umanitarian </w:t>
      </w:r>
      <w:r w:rsidR="0079705C" w:rsidRPr="004823E0">
        <w:rPr>
          <w:rFonts w:eastAsia="Times New Roman"/>
          <w:b/>
          <w:bCs/>
          <w:sz w:val="24"/>
          <w:szCs w:val="24"/>
          <w:lang w:val="en-GB" w:eastAsia="en-ID"/>
        </w:rPr>
        <w:t>E</w:t>
      </w:r>
      <w:r w:rsidR="0079705C" w:rsidRPr="004823E0">
        <w:rPr>
          <w:rFonts w:eastAsia="Times New Roman"/>
          <w:sz w:val="24"/>
          <w:szCs w:val="24"/>
          <w:lang w:val="en-GB" w:eastAsia="en-ID"/>
        </w:rPr>
        <w:t xml:space="preserve">mergency </w:t>
      </w:r>
      <w:r w:rsidR="0079705C" w:rsidRPr="004823E0">
        <w:rPr>
          <w:rFonts w:eastAsia="Times New Roman"/>
          <w:b/>
          <w:bCs/>
          <w:sz w:val="24"/>
          <w:szCs w:val="24"/>
          <w:lang w:val="en-GB" w:eastAsia="en-ID"/>
        </w:rPr>
        <w:t>R</w:t>
      </w:r>
      <w:r w:rsidR="0079705C" w:rsidRPr="004823E0">
        <w:rPr>
          <w:rFonts w:eastAsia="Times New Roman"/>
          <w:sz w:val="24"/>
          <w:szCs w:val="24"/>
          <w:lang w:val="en-GB" w:eastAsia="en-ID"/>
        </w:rPr>
        <w:t xml:space="preserve">esponse”. The first phase of the program was successfully implemented for four years from March 2020 to April 2024 in Asia, Africa and Latin America and </w:t>
      </w:r>
      <w:r w:rsidR="0079705C" w:rsidRPr="004823E0">
        <w:rPr>
          <w:sz w:val="24"/>
          <w:szCs w:val="24"/>
          <w:lang w:val="en-GB"/>
        </w:rPr>
        <w:t>offered an opportunity to five local or national organisations in each of the eight participating countries to jointly develop and undertake capacity strengthening and exchange measures in order to reinforce their institutional and operational capacity to effectively respond to humanitarian crises.</w:t>
      </w:r>
      <w:r w:rsidR="00F34ADD" w:rsidRPr="004823E0">
        <w:rPr>
          <w:sz w:val="24"/>
          <w:szCs w:val="24"/>
          <w:lang w:val="en-GB"/>
        </w:rPr>
        <w:t xml:space="preserve"> </w:t>
      </w:r>
      <w:r w:rsidR="00F34ADD" w:rsidRPr="004823E0">
        <w:rPr>
          <w:rFonts w:eastAsiaTheme="minorEastAsia"/>
          <w:sz w:val="24"/>
          <w:szCs w:val="24"/>
          <w:lang w:val="en-GB"/>
        </w:rPr>
        <w:t>The second phase of the program (</w:t>
      </w:r>
      <w:proofErr w:type="spellStart"/>
      <w:r w:rsidR="00F34ADD" w:rsidRPr="004823E0">
        <w:rPr>
          <w:rFonts w:eastAsiaTheme="minorEastAsia"/>
          <w:sz w:val="24"/>
          <w:szCs w:val="24"/>
          <w:lang w:val="en-GB"/>
        </w:rPr>
        <w:t>ToGETHER</w:t>
      </w:r>
      <w:proofErr w:type="spellEnd"/>
      <w:r w:rsidR="00F34ADD" w:rsidRPr="004823E0">
        <w:rPr>
          <w:rFonts w:eastAsiaTheme="minorEastAsia"/>
          <w:sz w:val="24"/>
          <w:szCs w:val="24"/>
          <w:lang w:val="en-GB"/>
        </w:rPr>
        <w:t xml:space="preserve"> 2.0) starts on May 1, 2024, and will end on April 30, 2027.</w:t>
      </w:r>
      <w:r w:rsidR="00F34ADD" w:rsidRPr="004823E0">
        <w:rPr>
          <w:sz w:val="24"/>
          <w:szCs w:val="24"/>
          <w:lang w:val="en-GB"/>
        </w:rPr>
        <w:t xml:space="preserve"> </w:t>
      </w:r>
      <w:proofErr w:type="spellStart"/>
      <w:r w:rsidR="00F34ADD" w:rsidRPr="004823E0">
        <w:rPr>
          <w:sz w:val="24"/>
          <w:szCs w:val="24"/>
          <w:lang w:val="en-GB"/>
        </w:rPr>
        <w:t>ToGETHER</w:t>
      </w:r>
      <w:proofErr w:type="spellEnd"/>
      <w:r w:rsidR="00F34ADD" w:rsidRPr="004823E0">
        <w:rPr>
          <w:sz w:val="24"/>
          <w:szCs w:val="24"/>
          <w:lang w:val="en-GB"/>
        </w:rPr>
        <w:t xml:space="preserve"> 2.0 also </w:t>
      </w:r>
      <w:proofErr w:type="gramStart"/>
      <w:r w:rsidR="00F34ADD" w:rsidRPr="004823E0">
        <w:rPr>
          <w:rFonts w:eastAsiaTheme="minorEastAsia"/>
          <w:sz w:val="24"/>
          <w:szCs w:val="24"/>
          <w:lang w:val="en-GB"/>
        </w:rPr>
        <w:t>creates</w:t>
      </w:r>
      <w:proofErr w:type="gramEnd"/>
      <w:r w:rsidR="00F34ADD" w:rsidRPr="004823E0">
        <w:rPr>
          <w:rFonts w:eastAsiaTheme="minorEastAsia"/>
          <w:sz w:val="24"/>
          <w:szCs w:val="24"/>
          <w:lang w:val="en-GB"/>
        </w:rPr>
        <w:t xml:space="preserve"> a space for establishing complementary partnerships and promoting local partners’ roles as leading local actors in humanitarian actio</w:t>
      </w:r>
      <w:r w:rsidR="004823E0" w:rsidRPr="004823E0">
        <w:rPr>
          <w:rFonts w:eastAsiaTheme="minorEastAsia"/>
          <w:sz w:val="24"/>
          <w:szCs w:val="24"/>
          <w:lang w:val="en-GB"/>
        </w:rPr>
        <w:t xml:space="preserve">n. </w:t>
      </w:r>
    </w:p>
    <w:p w14:paraId="334EAEF2" w14:textId="4D6D3B65" w:rsidR="004823E0" w:rsidRPr="004823E0" w:rsidRDefault="004823E0" w:rsidP="0079705C">
      <w:pPr>
        <w:pStyle w:val="Default"/>
        <w:spacing w:after="240" w:line="276" w:lineRule="auto"/>
        <w:jc w:val="both"/>
        <w:rPr>
          <w:rFonts w:asciiTheme="minorHAnsi" w:hAnsiTheme="minorHAnsi" w:cstheme="minorBidi"/>
          <w:lang w:val="en-GB"/>
        </w:rPr>
      </w:pPr>
      <w:r w:rsidRPr="004823E0">
        <w:rPr>
          <w:rFonts w:asciiTheme="minorHAnsi" w:hAnsiTheme="minorHAnsi" w:cstheme="minorBidi"/>
          <w:lang w:val="en-GB"/>
        </w:rPr>
        <w:t xml:space="preserve">For more details on </w:t>
      </w:r>
      <w:proofErr w:type="spellStart"/>
      <w:r w:rsidRPr="004823E0">
        <w:rPr>
          <w:rFonts w:asciiTheme="minorHAnsi" w:hAnsiTheme="minorHAnsi" w:cstheme="minorBidi"/>
          <w:lang w:val="en-GB"/>
        </w:rPr>
        <w:t>ToGETHER</w:t>
      </w:r>
      <w:proofErr w:type="spellEnd"/>
      <w:r w:rsidRPr="004823E0">
        <w:rPr>
          <w:rFonts w:asciiTheme="minorHAnsi" w:hAnsiTheme="minorHAnsi" w:cstheme="minorBidi"/>
          <w:lang w:val="en-GB"/>
        </w:rPr>
        <w:t xml:space="preserve"> Project see website: </w:t>
      </w:r>
      <w:hyperlink r:id="rId10" w:history="1">
        <w:r w:rsidRPr="004823E0">
          <w:rPr>
            <w:rStyle w:val="Hyperlink"/>
            <w:rFonts w:asciiTheme="minorHAnsi" w:hAnsiTheme="minorHAnsi" w:cstheme="minorBidi"/>
            <w:lang w:val="en-GB"/>
          </w:rPr>
          <w:t>https://together-for-localisation.org/</w:t>
        </w:r>
      </w:hyperlink>
      <w:r w:rsidRPr="004823E0">
        <w:rPr>
          <w:rFonts w:asciiTheme="minorHAnsi" w:hAnsiTheme="minorHAnsi" w:cstheme="minorBidi"/>
          <w:lang w:val="en-GB"/>
        </w:rPr>
        <w:t xml:space="preserve">) </w:t>
      </w:r>
    </w:p>
    <w:p w14:paraId="498866F1" w14:textId="36EB0427" w:rsidR="00932A32" w:rsidRDefault="000248BB" w:rsidP="00932A32">
      <w:pPr>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We are seeking</w:t>
      </w:r>
      <w:r w:rsidRPr="000248BB">
        <w:rPr>
          <w:rFonts w:eastAsia="Times New Roman" w:cstheme="minorHAnsi"/>
          <w:sz w:val="24"/>
          <w:szCs w:val="24"/>
        </w:rPr>
        <w:t xml:space="preserve"> a dynamic and experienced Project Focal Person/Project Coordinator </w:t>
      </w:r>
      <w:r>
        <w:rPr>
          <w:rFonts w:eastAsia="Times New Roman" w:cstheme="minorHAnsi"/>
          <w:sz w:val="24"/>
          <w:szCs w:val="24"/>
        </w:rPr>
        <w:t xml:space="preserve">who will be </w:t>
      </w:r>
      <w:r w:rsidR="007613CC" w:rsidRPr="007613CC">
        <w:rPr>
          <w:rFonts w:eastAsia="Times New Roman" w:cstheme="minorHAnsi"/>
          <w:sz w:val="24"/>
          <w:szCs w:val="24"/>
        </w:rPr>
        <w:t>for project implementation</w:t>
      </w:r>
      <w:r>
        <w:rPr>
          <w:rFonts w:eastAsia="Times New Roman" w:cstheme="minorHAnsi"/>
          <w:sz w:val="24"/>
          <w:szCs w:val="24"/>
        </w:rPr>
        <w:t xml:space="preserve"> MEAL</w:t>
      </w:r>
      <w:r w:rsidR="007613CC" w:rsidRPr="007613CC">
        <w:rPr>
          <w:rFonts w:eastAsia="Times New Roman" w:cstheme="minorHAnsi"/>
          <w:sz w:val="24"/>
          <w:szCs w:val="24"/>
        </w:rPr>
        <w:t xml:space="preserve">, finance, admin for the </w:t>
      </w:r>
      <w:r w:rsidRPr="007613CC">
        <w:rPr>
          <w:rFonts w:eastAsia="Times New Roman" w:cstheme="minorHAnsi"/>
          <w:sz w:val="24"/>
          <w:szCs w:val="24"/>
        </w:rPr>
        <w:t>project</w:t>
      </w:r>
      <w:r w:rsidR="007613CC" w:rsidRPr="007613CC">
        <w:rPr>
          <w:rFonts w:eastAsia="Times New Roman" w:cstheme="minorHAnsi"/>
          <w:sz w:val="24"/>
          <w:szCs w:val="24"/>
        </w:rPr>
        <w:t xml:space="preserve">. </w:t>
      </w:r>
      <w:r w:rsidR="008143AF" w:rsidRPr="008D1F2B">
        <w:rPr>
          <w:rFonts w:eastAsia="Times New Roman" w:cstheme="minorHAnsi"/>
          <w:sz w:val="24"/>
          <w:szCs w:val="24"/>
        </w:rPr>
        <w:t>This role is pivotal in ensuring the project's objectives are met efficiently and effectively, with a strong emphasis on enhancing local outreach, knowledge exchange, and operational impact</w:t>
      </w:r>
      <w:r w:rsidR="008143AF">
        <w:rPr>
          <w:rFonts w:eastAsia="Times New Roman" w:cstheme="minorHAnsi"/>
          <w:sz w:val="24"/>
          <w:szCs w:val="24"/>
        </w:rPr>
        <w:t>.</w:t>
      </w:r>
    </w:p>
    <w:p w14:paraId="080DDAD3" w14:textId="1BF3DD7E" w:rsidR="008D1F2B" w:rsidRPr="00E1659F" w:rsidRDefault="008D1F2B" w:rsidP="00932A32">
      <w:pPr>
        <w:spacing w:before="100" w:beforeAutospacing="1" w:after="100" w:afterAutospacing="1" w:line="240" w:lineRule="auto"/>
        <w:jc w:val="both"/>
        <w:rPr>
          <w:rFonts w:eastAsia="Times New Roman" w:cstheme="minorHAnsi"/>
          <w:sz w:val="28"/>
          <w:szCs w:val="28"/>
        </w:rPr>
      </w:pPr>
      <w:r w:rsidRPr="00E1659F">
        <w:rPr>
          <w:rFonts w:eastAsia="Times New Roman" w:cstheme="minorHAnsi"/>
          <w:b/>
          <w:bCs/>
          <w:color w:val="FF0000"/>
          <w:sz w:val="28"/>
          <w:szCs w:val="28"/>
        </w:rPr>
        <w:t>Key Responsibilities</w:t>
      </w:r>
      <w:r w:rsidR="003D640C" w:rsidRPr="00E1659F">
        <w:rPr>
          <w:rFonts w:eastAsia="Times New Roman" w:cstheme="minorHAnsi"/>
          <w:b/>
          <w:bCs/>
          <w:color w:val="FF0000"/>
          <w:sz w:val="28"/>
          <w:szCs w:val="28"/>
        </w:rPr>
        <w:t xml:space="preserve"> include (Not limited to)</w:t>
      </w:r>
    </w:p>
    <w:p w14:paraId="16908FAB" w14:textId="6FB9FEB4" w:rsidR="008D1F2B" w:rsidRPr="002C0A7F" w:rsidRDefault="008D1F2B" w:rsidP="009C2748">
      <w:pPr>
        <w:numPr>
          <w:ilvl w:val="0"/>
          <w:numId w:val="1"/>
        </w:numPr>
        <w:spacing w:before="100" w:beforeAutospacing="1" w:after="100" w:afterAutospacing="1" w:line="240" w:lineRule="auto"/>
        <w:jc w:val="both"/>
        <w:rPr>
          <w:rFonts w:eastAsia="Times New Roman" w:cstheme="minorHAnsi"/>
          <w:sz w:val="24"/>
          <w:szCs w:val="24"/>
        </w:rPr>
      </w:pPr>
      <w:r w:rsidRPr="002C0A7F">
        <w:rPr>
          <w:rFonts w:eastAsia="Times New Roman" w:cstheme="minorHAnsi"/>
          <w:b/>
          <w:bCs/>
          <w:sz w:val="24"/>
          <w:szCs w:val="24"/>
        </w:rPr>
        <w:t>Project Leadership:</w:t>
      </w:r>
      <w:r w:rsidRPr="002C0A7F">
        <w:rPr>
          <w:rFonts w:eastAsia="Times New Roman" w:cstheme="minorHAnsi"/>
          <w:sz w:val="24"/>
          <w:szCs w:val="24"/>
        </w:rPr>
        <w:t xml:space="preserve"> Oversee the implementation of </w:t>
      </w:r>
      <w:proofErr w:type="spellStart"/>
      <w:proofErr w:type="gramStart"/>
      <w:r w:rsidRPr="002C0A7F">
        <w:rPr>
          <w:rFonts w:eastAsia="Times New Roman" w:cstheme="minorHAnsi"/>
          <w:sz w:val="24"/>
          <w:szCs w:val="24"/>
        </w:rPr>
        <w:t>ToGETHER</w:t>
      </w:r>
      <w:proofErr w:type="spellEnd"/>
      <w:proofErr w:type="gramEnd"/>
      <w:r w:rsidR="00D06962" w:rsidRPr="002C0A7F">
        <w:rPr>
          <w:rFonts w:eastAsia="Times New Roman" w:cstheme="minorHAnsi"/>
          <w:sz w:val="24"/>
          <w:szCs w:val="24"/>
        </w:rPr>
        <w:t xml:space="preserve"> </w:t>
      </w:r>
      <w:r w:rsidR="002D6A51">
        <w:rPr>
          <w:rFonts w:eastAsia="Times New Roman" w:cstheme="minorHAnsi"/>
          <w:sz w:val="24"/>
          <w:szCs w:val="24"/>
        </w:rPr>
        <w:t>project</w:t>
      </w:r>
      <w:r w:rsidRPr="002C0A7F">
        <w:rPr>
          <w:rFonts w:eastAsia="Times New Roman" w:cstheme="minorHAnsi"/>
          <w:sz w:val="24"/>
          <w:szCs w:val="24"/>
        </w:rPr>
        <w:t>, ensuring alignment with project goals and timelines.</w:t>
      </w:r>
    </w:p>
    <w:p w14:paraId="42E463BE" w14:textId="0B41DE70" w:rsidR="008D1F2B" w:rsidRPr="002C0A7F" w:rsidRDefault="00237BC4" w:rsidP="009C2748">
      <w:pPr>
        <w:numPr>
          <w:ilvl w:val="0"/>
          <w:numId w:val="1"/>
        </w:numPr>
        <w:spacing w:before="100" w:beforeAutospacing="1" w:after="100" w:afterAutospacing="1" w:line="240" w:lineRule="auto"/>
        <w:jc w:val="both"/>
        <w:rPr>
          <w:rFonts w:eastAsia="Times New Roman" w:cstheme="minorHAnsi"/>
          <w:sz w:val="24"/>
          <w:szCs w:val="24"/>
        </w:rPr>
      </w:pPr>
      <w:r w:rsidRPr="002C0A7F">
        <w:rPr>
          <w:rFonts w:eastAsia="Times New Roman" w:cstheme="minorHAnsi"/>
          <w:b/>
          <w:bCs/>
          <w:sz w:val="24"/>
          <w:szCs w:val="24"/>
        </w:rPr>
        <w:t>Monitoring</w:t>
      </w:r>
      <w:r w:rsidR="008143AF">
        <w:rPr>
          <w:rFonts w:eastAsia="Times New Roman" w:cstheme="minorHAnsi"/>
          <w:b/>
          <w:bCs/>
          <w:sz w:val="24"/>
          <w:szCs w:val="24"/>
        </w:rPr>
        <w:t>, Evaluation, Accountability &amp; Learning (MEAL)</w:t>
      </w:r>
      <w:r w:rsidR="008D1F2B" w:rsidRPr="002C0A7F">
        <w:rPr>
          <w:rFonts w:eastAsia="Times New Roman" w:cstheme="minorHAnsi"/>
          <w:b/>
          <w:bCs/>
          <w:sz w:val="24"/>
          <w:szCs w:val="24"/>
        </w:rPr>
        <w:t>:</w:t>
      </w:r>
      <w:r w:rsidR="008D1F2B" w:rsidRPr="002C0A7F">
        <w:rPr>
          <w:rFonts w:eastAsia="Times New Roman" w:cstheme="minorHAnsi"/>
          <w:sz w:val="24"/>
          <w:szCs w:val="24"/>
        </w:rPr>
        <w:t xml:space="preserve"> Develop and implement robust MEAL frameworks to track project progress, evaluate outcomes, and ensure accountability.</w:t>
      </w:r>
    </w:p>
    <w:p w14:paraId="4ED35AF2" w14:textId="77777777" w:rsidR="008D1F2B" w:rsidRPr="002C0A7F" w:rsidRDefault="008D1F2B" w:rsidP="009C2748">
      <w:pPr>
        <w:numPr>
          <w:ilvl w:val="0"/>
          <w:numId w:val="1"/>
        </w:numPr>
        <w:spacing w:before="100" w:beforeAutospacing="1" w:after="100" w:afterAutospacing="1" w:line="240" w:lineRule="auto"/>
        <w:jc w:val="both"/>
        <w:rPr>
          <w:rFonts w:eastAsia="Times New Roman" w:cstheme="minorHAnsi"/>
          <w:sz w:val="24"/>
          <w:szCs w:val="24"/>
        </w:rPr>
      </w:pPr>
      <w:r w:rsidRPr="002C0A7F">
        <w:rPr>
          <w:rFonts w:eastAsia="Times New Roman" w:cstheme="minorHAnsi"/>
          <w:b/>
          <w:bCs/>
          <w:sz w:val="24"/>
          <w:szCs w:val="24"/>
        </w:rPr>
        <w:t>Capacity Building:</w:t>
      </w:r>
      <w:r w:rsidRPr="002C0A7F">
        <w:rPr>
          <w:rFonts w:eastAsia="Times New Roman" w:cstheme="minorHAnsi"/>
          <w:sz w:val="24"/>
          <w:szCs w:val="24"/>
        </w:rPr>
        <w:t xml:space="preserve"> Mentor and support local partners and consortium members to strengthen their capacity in humanitarian response and innovation.</w:t>
      </w:r>
    </w:p>
    <w:p w14:paraId="1D54D779" w14:textId="77777777" w:rsidR="008D1F2B" w:rsidRPr="002C0A7F" w:rsidRDefault="008D1F2B" w:rsidP="009C2748">
      <w:pPr>
        <w:numPr>
          <w:ilvl w:val="0"/>
          <w:numId w:val="1"/>
        </w:numPr>
        <w:spacing w:before="100" w:beforeAutospacing="1" w:after="100" w:afterAutospacing="1" w:line="240" w:lineRule="auto"/>
        <w:jc w:val="both"/>
        <w:rPr>
          <w:rFonts w:eastAsia="Times New Roman" w:cstheme="minorHAnsi"/>
          <w:sz w:val="24"/>
          <w:szCs w:val="24"/>
        </w:rPr>
      </w:pPr>
      <w:r w:rsidRPr="002C0A7F">
        <w:rPr>
          <w:rFonts w:eastAsia="Times New Roman" w:cstheme="minorHAnsi"/>
          <w:b/>
          <w:bCs/>
          <w:sz w:val="24"/>
          <w:szCs w:val="24"/>
        </w:rPr>
        <w:lastRenderedPageBreak/>
        <w:t>Strategic Guidance:</w:t>
      </w:r>
      <w:r w:rsidRPr="002C0A7F">
        <w:rPr>
          <w:rFonts w:eastAsia="Times New Roman" w:cstheme="minorHAnsi"/>
          <w:sz w:val="24"/>
          <w:szCs w:val="24"/>
        </w:rPr>
        <w:t xml:space="preserve"> Provide strategic direction on gender-sensitive humanitarian assistance, innovation in emergency response, and anticipatory humanitarian action.</w:t>
      </w:r>
    </w:p>
    <w:p w14:paraId="5ADB0377" w14:textId="5C2A35B5" w:rsidR="008D1F2B" w:rsidRPr="002C0A7F" w:rsidRDefault="008D1F2B" w:rsidP="009C2748">
      <w:pPr>
        <w:numPr>
          <w:ilvl w:val="0"/>
          <w:numId w:val="1"/>
        </w:numPr>
        <w:spacing w:before="100" w:beforeAutospacing="1" w:after="100" w:afterAutospacing="1" w:line="240" w:lineRule="auto"/>
        <w:jc w:val="both"/>
        <w:rPr>
          <w:rFonts w:eastAsia="Times New Roman" w:cstheme="minorHAnsi"/>
          <w:sz w:val="24"/>
          <w:szCs w:val="24"/>
        </w:rPr>
      </w:pPr>
      <w:r w:rsidRPr="002C0A7F">
        <w:rPr>
          <w:rFonts w:eastAsia="Times New Roman" w:cstheme="minorHAnsi"/>
          <w:b/>
          <w:bCs/>
          <w:sz w:val="24"/>
          <w:szCs w:val="24"/>
        </w:rPr>
        <w:t>Coordination and Collaboration:</w:t>
      </w:r>
      <w:r w:rsidRPr="002C0A7F">
        <w:rPr>
          <w:rFonts w:eastAsia="Times New Roman" w:cstheme="minorHAnsi"/>
          <w:sz w:val="24"/>
          <w:szCs w:val="24"/>
        </w:rPr>
        <w:t xml:space="preserve"> Foster collaborative relationships with Local Humanitarian Partners (LHPs), Consortium Partners,</w:t>
      </w:r>
      <w:r w:rsidR="00237BC4">
        <w:rPr>
          <w:rFonts w:eastAsia="Times New Roman" w:cstheme="minorHAnsi"/>
          <w:sz w:val="24"/>
          <w:szCs w:val="24"/>
        </w:rPr>
        <w:t xml:space="preserve"> Country Project Unit (CPU)</w:t>
      </w:r>
      <w:r w:rsidRPr="002C0A7F">
        <w:rPr>
          <w:rFonts w:eastAsia="Times New Roman" w:cstheme="minorHAnsi"/>
          <w:sz w:val="24"/>
          <w:szCs w:val="24"/>
        </w:rPr>
        <w:t xml:space="preserve"> and the GFFO to promote a risk-sharing model for localized humanitarian action.</w:t>
      </w:r>
    </w:p>
    <w:p w14:paraId="7BAF76A1" w14:textId="5CA64C20" w:rsidR="002C0A7F" w:rsidRPr="002C0A7F" w:rsidRDefault="002C0A7F" w:rsidP="009C2748">
      <w:pPr>
        <w:numPr>
          <w:ilvl w:val="0"/>
          <w:numId w:val="1"/>
        </w:numPr>
        <w:spacing w:before="100" w:beforeAutospacing="1" w:after="100" w:afterAutospacing="1" w:line="240" w:lineRule="auto"/>
        <w:jc w:val="both"/>
        <w:rPr>
          <w:rFonts w:eastAsia="Times New Roman" w:cstheme="minorHAnsi"/>
          <w:sz w:val="24"/>
          <w:szCs w:val="24"/>
        </w:rPr>
      </w:pPr>
      <w:r w:rsidRPr="002C0A7F">
        <w:rPr>
          <w:rStyle w:val="Strong"/>
          <w:sz w:val="24"/>
          <w:szCs w:val="24"/>
        </w:rPr>
        <w:t>Reporting:</w:t>
      </w:r>
      <w:r w:rsidRPr="002C0A7F">
        <w:rPr>
          <w:sz w:val="24"/>
          <w:szCs w:val="24"/>
        </w:rPr>
        <w:t xml:space="preserve"> Prepare comprehensive reports on project activities, progress, and challenges for donors and internal stakeholders.</w:t>
      </w:r>
    </w:p>
    <w:p w14:paraId="70A38F31" w14:textId="33233F4C" w:rsidR="002C0A7F" w:rsidRPr="003D640C" w:rsidRDefault="002C0A7F" w:rsidP="009C2748">
      <w:pPr>
        <w:numPr>
          <w:ilvl w:val="0"/>
          <w:numId w:val="1"/>
        </w:numPr>
        <w:spacing w:before="100" w:beforeAutospacing="1" w:after="100" w:afterAutospacing="1" w:line="240" w:lineRule="auto"/>
        <w:jc w:val="both"/>
        <w:rPr>
          <w:rFonts w:eastAsia="Times New Roman" w:cstheme="minorHAnsi"/>
          <w:sz w:val="24"/>
          <w:szCs w:val="24"/>
        </w:rPr>
      </w:pPr>
      <w:r w:rsidRPr="002C0A7F">
        <w:rPr>
          <w:rStyle w:val="Strong"/>
          <w:sz w:val="24"/>
          <w:szCs w:val="24"/>
        </w:rPr>
        <w:t>Budget Management:</w:t>
      </w:r>
      <w:r w:rsidRPr="002C0A7F">
        <w:rPr>
          <w:sz w:val="24"/>
          <w:szCs w:val="24"/>
        </w:rPr>
        <w:t xml:space="preserve"> Monitor project expenditures and ensure adherence to budgets.</w:t>
      </w:r>
    </w:p>
    <w:p w14:paraId="35263E2B" w14:textId="5D5E485D" w:rsidR="00237BC4" w:rsidRPr="008B119F" w:rsidRDefault="00237BC4" w:rsidP="003D640C">
      <w:pPr>
        <w:numPr>
          <w:ilvl w:val="0"/>
          <w:numId w:val="1"/>
        </w:numPr>
        <w:spacing w:before="100" w:beforeAutospacing="1" w:after="100" w:afterAutospacing="1" w:line="240" w:lineRule="auto"/>
        <w:jc w:val="both"/>
        <w:rPr>
          <w:rFonts w:eastAsia="Times New Roman" w:cstheme="minorHAnsi"/>
          <w:sz w:val="24"/>
          <w:szCs w:val="24"/>
        </w:rPr>
      </w:pPr>
      <w:r w:rsidRPr="008B119F">
        <w:rPr>
          <w:rFonts w:cstheme="minorHAnsi"/>
          <w:b/>
          <w:sz w:val="24"/>
          <w:szCs w:val="24"/>
          <w:lang w:val="en-GB"/>
        </w:rPr>
        <w:t>Learning</w:t>
      </w:r>
      <w:r w:rsidR="00D578F4" w:rsidRPr="008B119F">
        <w:rPr>
          <w:rFonts w:cstheme="minorHAnsi"/>
          <w:b/>
          <w:sz w:val="24"/>
          <w:szCs w:val="24"/>
          <w:lang w:val="en-GB"/>
        </w:rPr>
        <w:t xml:space="preserve"> &amp; </w:t>
      </w:r>
      <w:r w:rsidRPr="008B119F">
        <w:rPr>
          <w:rFonts w:cstheme="minorHAnsi"/>
          <w:b/>
          <w:sz w:val="24"/>
          <w:szCs w:val="24"/>
          <w:lang w:val="en-GB"/>
        </w:rPr>
        <w:t>Knowledge Management</w:t>
      </w:r>
      <w:r w:rsidR="003D640C" w:rsidRPr="008B119F">
        <w:rPr>
          <w:rFonts w:cstheme="minorHAnsi"/>
          <w:b/>
          <w:sz w:val="24"/>
          <w:szCs w:val="24"/>
          <w:lang w:val="en-GB"/>
        </w:rPr>
        <w:t xml:space="preserve"> </w:t>
      </w:r>
      <w:r w:rsidR="003D640C" w:rsidRPr="008B119F">
        <w:rPr>
          <w:rFonts w:cstheme="minorHAnsi"/>
          <w:bCs/>
          <w:sz w:val="24"/>
          <w:szCs w:val="24"/>
          <w:lang w:val="en-GB"/>
        </w:rPr>
        <w:t xml:space="preserve">Facilitate the learning process, document and prioritize the findings in an appropriate form, and share them with relevant stakeholders. </w:t>
      </w:r>
      <w:r w:rsidRPr="008B119F">
        <w:rPr>
          <w:rFonts w:cstheme="minorHAnsi"/>
          <w:bCs/>
          <w:sz w:val="24"/>
          <w:szCs w:val="24"/>
          <w:lang w:val="en-GB"/>
        </w:rPr>
        <w:t xml:space="preserve">Facilitate knowledge management of </w:t>
      </w:r>
      <w:r w:rsidR="006278F2" w:rsidRPr="008B119F">
        <w:rPr>
          <w:rFonts w:cstheme="minorHAnsi"/>
          <w:bCs/>
          <w:sz w:val="24"/>
          <w:szCs w:val="24"/>
          <w:lang w:val="en-GB"/>
        </w:rPr>
        <w:t>relevant stakeholders/actors</w:t>
      </w:r>
      <w:r w:rsidRPr="008B119F">
        <w:rPr>
          <w:rFonts w:cstheme="minorHAnsi"/>
          <w:bCs/>
          <w:sz w:val="24"/>
          <w:szCs w:val="24"/>
          <w:lang w:val="en-GB"/>
        </w:rPr>
        <w:t>, including exchanging and reviewing experiences, lessons learned, and best practices.</w:t>
      </w:r>
    </w:p>
    <w:p w14:paraId="1F20C326" w14:textId="7584FA32" w:rsidR="008D1F2B" w:rsidRPr="00971498" w:rsidRDefault="008D1F2B" w:rsidP="009C2748">
      <w:pPr>
        <w:spacing w:before="100" w:beforeAutospacing="1" w:after="100" w:afterAutospacing="1" w:line="240" w:lineRule="auto"/>
        <w:jc w:val="both"/>
        <w:rPr>
          <w:rFonts w:eastAsia="Times New Roman" w:cstheme="minorHAnsi"/>
          <w:color w:val="FF0000"/>
          <w:sz w:val="28"/>
          <w:szCs w:val="28"/>
        </w:rPr>
      </w:pPr>
      <w:r w:rsidRPr="00971498">
        <w:rPr>
          <w:rFonts w:eastAsia="Times New Roman" w:cstheme="minorHAnsi"/>
          <w:b/>
          <w:bCs/>
          <w:color w:val="FF0000"/>
          <w:sz w:val="28"/>
          <w:szCs w:val="28"/>
        </w:rPr>
        <w:t>Qualifications and Experience</w:t>
      </w:r>
    </w:p>
    <w:p w14:paraId="1CE6D81B" w14:textId="07D624A3" w:rsidR="003D640C" w:rsidRPr="005142C7" w:rsidRDefault="003D640C" w:rsidP="005142C7">
      <w:pPr>
        <w:numPr>
          <w:ilvl w:val="0"/>
          <w:numId w:val="2"/>
        </w:numPr>
        <w:spacing w:before="100" w:beforeAutospacing="1" w:after="100" w:afterAutospacing="1" w:line="240" w:lineRule="auto"/>
        <w:jc w:val="both"/>
        <w:rPr>
          <w:rFonts w:eastAsia="Times New Roman" w:cstheme="minorHAnsi"/>
          <w:sz w:val="24"/>
          <w:szCs w:val="24"/>
        </w:rPr>
      </w:pPr>
      <w:r>
        <w:rPr>
          <w:rFonts w:ascii="CIDFont+F1" w:hAnsi="CIDFont+F1" w:cs="CIDFont+F1"/>
          <w:sz w:val="23"/>
          <w:szCs w:val="23"/>
        </w:rPr>
        <w:t xml:space="preserve">Master's degree in a relevant </w:t>
      </w:r>
      <w:r w:rsidRPr="008D1F2B">
        <w:rPr>
          <w:rFonts w:eastAsia="Times New Roman" w:cstheme="minorHAnsi"/>
          <w:sz w:val="24"/>
          <w:szCs w:val="24"/>
        </w:rPr>
        <w:t>in</w:t>
      </w:r>
      <w:r>
        <w:rPr>
          <w:rFonts w:eastAsia="Times New Roman" w:cstheme="minorHAnsi"/>
          <w:sz w:val="24"/>
          <w:szCs w:val="24"/>
        </w:rPr>
        <w:t xml:space="preserve"> relevant field such as </w:t>
      </w:r>
      <w:r w:rsidR="005142C7">
        <w:rPr>
          <w:rFonts w:eastAsia="Times New Roman" w:cstheme="minorHAnsi"/>
          <w:sz w:val="24"/>
          <w:szCs w:val="24"/>
        </w:rPr>
        <w:t xml:space="preserve">Social Sciences/Sociology, Economics, Development Studies, humanitarian Studies etc. or relevant discipline. </w:t>
      </w:r>
    </w:p>
    <w:p w14:paraId="4D7F3945" w14:textId="77777777" w:rsidR="008D1F2B" w:rsidRPr="008D1F2B" w:rsidRDefault="008D1F2B" w:rsidP="009C2748">
      <w:pPr>
        <w:numPr>
          <w:ilvl w:val="0"/>
          <w:numId w:val="2"/>
        </w:numPr>
        <w:spacing w:before="100" w:beforeAutospacing="1" w:after="100" w:afterAutospacing="1" w:line="240" w:lineRule="auto"/>
        <w:jc w:val="both"/>
        <w:rPr>
          <w:rFonts w:eastAsia="Times New Roman" w:cstheme="minorHAnsi"/>
          <w:sz w:val="24"/>
          <w:szCs w:val="24"/>
        </w:rPr>
      </w:pPr>
      <w:r w:rsidRPr="008D1F2B">
        <w:rPr>
          <w:rFonts w:eastAsia="Times New Roman" w:cstheme="minorHAnsi"/>
          <w:sz w:val="24"/>
          <w:szCs w:val="24"/>
        </w:rPr>
        <w:t>Minimum of 5 years of progressively responsible experience in project management within humanitarian or development contexts.</w:t>
      </w:r>
    </w:p>
    <w:p w14:paraId="24C4F20C" w14:textId="77777777" w:rsidR="008D1F2B" w:rsidRPr="008D1F2B" w:rsidRDefault="008D1F2B" w:rsidP="009C2748">
      <w:pPr>
        <w:numPr>
          <w:ilvl w:val="0"/>
          <w:numId w:val="2"/>
        </w:numPr>
        <w:spacing w:before="100" w:beforeAutospacing="1" w:after="100" w:afterAutospacing="1" w:line="240" w:lineRule="auto"/>
        <w:jc w:val="both"/>
        <w:rPr>
          <w:rFonts w:eastAsia="Times New Roman" w:cstheme="minorHAnsi"/>
          <w:sz w:val="24"/>
          <w:szCs w:val="24"/>
        </w:rPr>
      </w:pPr>
      <w:r w:rsidRPr="008D1F2B">
        <w:rPr>
          <w:rFonts w:eastAsia="Times New Roman" w:cstheme="minorHAnsi"/>
          <w:sz w:val="24"/>
          <w:szCs w:val="24"/>
        </w:rPr>
        <w:t>Demonstrated expertise in MEAL methodologies, including designing and implementing monitoring and evaluation plans.</w:t>
      </w:r>
    </w:p>
    <w:p w14:paraId="32867201" w14:textId="77777777" w:rsidR="008D1F2B" w:rsidRPr="008D1F2B" w:rsidRDefault="008D1F2B" w:rsidP="009C2748">
      <w:pPr>
        <w:numPr>
          <w:ilvl w:val="0"/>
          <w:numId w:val="2"/>
        </w:numPr>
        <w:spacing w:before="100" w:beforeAutospacing="1" w:after="100" w:afterAutospacing="1" w:line="240" w:lineRule="auto"/>
        <w:jc w:val="both"/>
        <w:rPr>
          <w:rFonts w:eastAsia="Times New Roman" w:cstheme="minorHAnsi"/>
          <w:sz w:val="24"/>
          <w:szCs w:val="24"/>
        </w:rPr>
      </w:pPr>
      <w:r w:rsidRPr="008D1F2B">
        <w:rPr>
          <w:rFonts w:eastAsia="Times New Roman" w:cstheme="minorHAnsi"/>
          <w:sz w:val="24"/>
          <w:szCs w:val="24"/>
        </w:rPr>
        <w:t>Proven ability to work effectively in multicultural and multidisciplinary teams, with strong leadership and mentoring skills.</w:t>
      </w:r>
    </w:p>
    <w:p w14:paraId="6AD05A51" w14:textId="706C6363" w:rsidR="008D1F2B" w:rsidRPr="008D1F2B" w:rsidRDefault="008D1F2B" w:rsidP="009C2748">
      <w:pPr>
        <w:numPr>
          <w:ilvl w:val="0"/>
          <w:numId w:val="2"/>
        </w:numPr>
        <w:spacing w:before="100" w:beforeAutospacing="1" w:after="100" w:afterAutospacing="1" w:line="240" w:lineRule="auto"/>
        <w:jc w:val="both"/>
        <w:rPr>
          <w:rFonts w:eastAsia="Times New Roman" w:cstheme="minorHAnsi"/>
          <w:sz w:val="24"/>
          <w:szCs w:val="24"/>
        </w:rPr>
      </w:pPr>
      <w:r w:rsidRPr="008D1F2B">
        <w:rPr>
          <w:rFonts w:eastAsia="Times New Roman" w:cstheme="minorHAnsi"/>
          <w:sz w:val="24"/>
          <w:szCs w:val="24"/>
        </w:rPr>
        <w:t>Excellent written and verbal communication</w:t>
      </w:r>
      <w:r w:rsidR="00D06962">
        <w:rPr>
          <w:rFonts w:eastAsia="Times New Roman" w:cstheme="minorHAnsi"/>
          <w:sz w:val="24"/>
          <w:szCs w:val="24"/>
        </w:rPr>
        <w:t xml:space="preserve"> skills in</w:t>
      </w:r>
      <w:r w:rsidR="003D640C">
        <w:rPr>
          <w:rFonts w:eastAsia="Times New Roman" w:cstheme="minorHAnsi"/>
          <w:sz w:val="24"/>
          <w:szCs w:val="24"/>
        </w:rPr>
        <w:t xml:space="preserve"> both</w:t>
      </w:r>
      <w:r w:rsidR="00D06962">
        <w:rPr>
          <w:rFonts w:eastAsia="Times New Roman" w:cstheme="minorHAnsi"/>
          <w:sz w:val="24"/>
          <w:szCs w:val="24"/>
        </w:rPr>
        <w:t xml:space="preserve"> English</w:t>
      </w:r>
      <w:r w:rsidR="00387D01">
        <w:rPr>
          <w:rFonts w:eastAsia="Times New Roman" w:cstheme="minorHAnsi"/>
          <w:sz w:val="24"/>
          <w:szCs w:val="24"/>
        </w:rPr>
        <w:t xml:space="preserve"> &amp; Bengali. </w:t>
      </w:r>
    </w:p>
    <w:p w14:paraId="584A6BEA" w14:textId="77777777" w:rsidR="00E3066E" w:rsidRDefault="008D1F2B" w:rsidP="00D64582">
      <w:pPr>
        <w:numPr>
          <w:ilvl w:val="0"/>
          <w:numId w:val="2"/>
        </w:numPr>
        <w:spacing w:before="100" w:beforeAutospacing="1" w:after="100" w:afterAutospacing="1" w:line="240" w:lineRule="auto"/>
        <w:jc w:val="both"/>
        <w:rPr>
          <w:rFonts w:eastAsia="Times New Roman" w:cstheme="minorHAnsi"/>
          <w:sz w:val="24"/>
          <w:szCs w:val="24"/>
        </w:rPr>
      </w:pPr>
      <w:r w:rsidRPr="00E3066E">
        <w:rPr>
          <w:rFonts w:eastAsia="Times New Roman" w:cstheme="minorHAnsi"/>
          <w:sz w:val="24"/>
          <w:szCs w:val="24"/>
        </w:rPr>
        <w:t xml:space="preserve">Familiarity with humanitarian innovation, gender </w:t>
      </w:r>
      <w:proofErr w:type="gramStart"/>
      <w:r w:rsidRPr="00E3066E">
        <w:rPr>
          <w:rFonts w:eastAsia="Times New Roman" w:cstheme="minorHAnsi"/>
          <w:sz w:val="24"/>
          <w:szCs w:val="24"/>
        </w:rPr>
        <w:t>mainstreaming,</w:t>
      </w:r>
      <w:proofErr w:type="gramEnd"/>
      <w:r w:rsidRPr="00E3066E">
        <w:rPr>
          <w:rFonts w:eastAsia="Times New Roman" w:cstheme="minorHAnsi"/>
          <w:sz w:val="24"/>
          <w:szCs w:val="24"/>
        </w:rPr>
        <w:t xml:space="preserve"> and anticipatory humanitarian action </w:t>
      </w:r>
      <w:r w:rsidR="00E3066E" w:rsidRPr="00E3066E">
        <w:rPr>
          <w:rFonts w:eastAsia="Times New Roman" w:cstheme="minorHAnsi"/>
          <w:sz w:val="24"/>
          <w:szCs w:val="24"/>
        </w:rPr>
        <w:t xml:space="preserve">will be added value. </w:t>
      </w:r>
    </w:p>
    <w:p w14:paraId="005CA309" w14:textId="0552E5E6" w:rsidR="008D1F2B" w:rsidRPr="00E3066E" w:rsidRDefault="008D1F2B" w:rsidP="00D64582">
      <w:pPr>
        <w:numPr>
          <w:ilvl w:val="0"/>
          <w:numId w:val="2"/>
        </w:numPr>
        <w:spacing w:before="100" w:beforeAutospacing="1" w:after="100" w:afterAutospacing="1" w:line="240" w:lineRule="auto"/>
        <w:jc w:val="both"/>
        <w:rPr>
          <w:rFonts w:eastAsia="Times New Roman" w:cstheme="minorHAnsi"/>
          <w:sz w:val="24"/>
          <w:szCs w:val="24"/>
        </w:rPr>
      </w:pPr>
      <w:r w:rsidRPr="00E3066E">
        <w:rPr>
          <w:rFonts w:eastAsia="Times New Roman" w:cstheme="minorHAnsi"/>
          <w:sz w:val="24"/>
          <w:szCs w:val="24"/>
        </w:rPr>
        <w:t>Previous experience working with government agencies, international donors, and/or humanitarian organizations is an advantage.</w:t>
      </w:r>
    </w:p>
    <w:p w14:paraId="3BCC44F5" w14:textId="28472393" w:rsidR="00772BC0" w:rsidRDefault="00772BC0" w:rsidP="009C2748">
      <w:pPr>
        <w:numPr>
          <w:ilvl w:val="0"/>
          <w:numId w:val="2"/>
        </w:numPr>
        <w:spacing w:before="100" w:beforeAutospacing="1" w:after="100" w:afterAutospacing="1" w:line="240" w:lineRule="auto"/>
        <w:jc w:val="both"/>
        <w:rPr>
          <w:rFonts w:eastAsia="Times New Roman" w:cstheme="minorHAnsi"/>
          <w:sz w:val="24"/>
          <w:szCs w:val="24"/>
        </w:rPr>
      </w:pPr>
      <w:r w:rsidRPr="00772BC0">
        <w:rPr>
          <w:rFonts w:eastAsia="Times New Roman" w:cstheme="minorHAnsi"/>
          <w:sz w:val="24"/>
          <w:szCs w:val="24"/>
        </w:rPr>
        <w:t>Proficiency in using Microsoft Office applications and project management tools.</w:t>
      </w:r>
    </w:p>
    <w:p w14:paraId="5CF864B8" w14:textId="4B283893" w:rsidR="00D93FFF" w:rsidRPr="008D1F2B" w:rsidRDefault="003131E3" w:rsidP="009C2748">
      <w:pPr>
        <w:numPr>
          <w:ilvl w:val="0"/>
          <w:numId w:val="2"/>
        </w:numPr>
        <w:spacing w:before="100" w:beforeAutospacing="1" w:after="100" w:afterAutospacing="1" w:line="240" w:lineRule="auto"/>
        <w:jc w:val="both"/>
        <w:rPr>
          <w:rFonts w:eastAsia="Times New Roman" w:cstheme="minorHAnsi"/>
          <w:sz w:val="24"/>
          <w:szCs w:val="24"/>
        </w:rPr>
      </w:pPr>
      <w:r w:rsidRPr="003131E3">
        <w:rPr>
          <w:rFonts w:eastAsia="Times New Roman" w:cstheme="minorHAnsi"/>
          <w:b/>
          <w:bCs/>
          <w:sz w:val="24"/>
          <w:szCs w:val="24"/>
        </w:rPr>
        <w:t>Female candidates are encouraged to apply</w:t>
      </w:r>
      <w:r w:rsidRPr="003131E3">
        <w:rPr>
          <w:rFonts w:eastAsia="Times New Roman" w:cstheme="minorHAnsi"/>
          <w:sz w:val="24"/>
          <w:szCs w:val="24"/>
        </w:rPr>
        <w:t>.</w:t>
      </w:r>
      <w:r>
        <w:rPr>
          <w:rFonts w:eastAsia="Times New Roman" w:cstheme="minorHAnsi"/>
          <w:sz w:val="24"/>
          <w:szCs w:val="24"/>
        </w:rPr>
        <w:t xml:space="preserve"> </w:t>
      </w:r>
    </w:p>
    <w:p w14:paraId="26BDAD29" w14:textId="7194966A" w:rsidR="004A4AD0" w:rsidRDefault="008D1F2B" w:rsidP="005E34A1">
      <w:pPr>
        <w:spacing w:before="100" w:beforeAutospacing="1" w:after="100" w:afterAutospacing="1" w:line="240" w:lineRule="auto"/>
        <w:jc w:val="both"/>
        <w:rPr>
          <w:rFonts w:eastAsia="Times New Roman" w:cstheme="minorHAnsi"/>
          <w:color w:val="FF0000"/>
          <w:sz w:val="28"/>
          <w:szCs w:val="28"/>
        </w:rPr>
      </w:pPr>
      <w:r w:rsidRPr="004A4AD0">
        <w:rPr>
          <w:rFonts w:eastAsia="Times New Roman" w:cstheme="minorHAnsi"/>
          <w:b/>
          <w:bCs/>
          <w:color w:val="FF0000"/>
          <w:sz w:val="28"/>
          <w:szCs w:val="28"/>
        </w:rPr>
        <w:t>Application Process</w:t>
      </w:r>
    </w:p>
    <w:p w14:paraId="7CE7435E" w14:textId="34F1697D" w:rsidR="008D1F2B" w:rsidRPr="004A4AD0" w:rsidRDefault="008D1F2B" w:rsidP="005E34A1">
      <w:pPr>
        <w:spacing w:before="100" w:beforeAutospacing="1" w:after="100" w:afterAutospacing="1" w:line="240" w:lineRule="auto"/>
        <w:jc w:val="both"/>
        <w:rPr>
          <w:rFonts w:eastAsia="Times New Roman" w:cstheme="minorHAnsi"/>
          <w:color w:val="FF0000"/>
          <w:sz w:val="28"/>
          <w:szCs w:val="28"/>
        </w:rPr>
      </w:pPr>
      <w:r w:rsidRPr="008D1F2B">
        <w:rPr>
          <w:rFonts w:eastAsia="Times New Roman" w:cstheme="minorHAnsi"/>
          <w:sz w:val="24"/>
          <w:szCs w:val="24"/>
        </w:rPr>
        <w:t xml:space="preserve">Interested candidates should submit a cover letter and CV to </w:t>
      </w:r>
      <w:hyperlink r:id="rId11" w:history="1">
        <w:r w:rsidR="00F95296" w:rsidRPr="00CB2CF0">
          <w:rPr>
            <w:rStyle w:val="Hyperlink"/>
            <w:rFonts w:eastAsia="Times New Roman" w:cstheme="minorHAnsi"/>
            <w:i/>
            <w:sz w:val="24"/>
            <w:szCs w:val="24"/>
          </w:rPr>
          <w:t>afadkuri@gmail.com</w:t>
        </w:r>
      </w:hyperlink>
      <w:r w:rsidR="00F95296">
        <w:rPr>
          <w:rFonts w:eastAsia="Times New Roman" w:cstheme="minorHAnsi"/>
          <w:i/>
          <w:sz w:val="24"/>
          <w:szCs w:val="24"/>
          <w:u w:val="single"/>
        </w:rPr>
        <w:t xml:space="preserve"> </w:t>
      </w:r>
      <w:r w:rsidRPr="008D1F2B">
        <w:rPr>
          <w:rFonts w:eastAsia="Times New Roman" w:cstheme="minorHAnsi"/>
          <w:sz w:val="24"/>
          <w:szCs w:val="24"/>
        </w:rPr>
        <w:t xml:space="preserve"> by</w:t>
      </w:r>
      <w:r w:rsidR="00CB7BA1">
        <w:rPr>
          <w:rFonts w:eastAsia="Times New Roman" w:cstheme="minorHAnsi"/>
          <w:sz w:val="24"/>
          <w:szCs w:val="24"/>
        </w:rPr>
        <w:t xml:space="preserve"> 11</w:t>
      </w:r>
      <w:bookmarkStart w:id="0" w:name="_GoBack"/>
      <w:bookmarkEnd w:id="0"/>
      <w:r w:rsidR="00F95296" w:rsidRPr="00F95296">
        <w:rPr>
          <w:rFonts w:eastAsia="Times New Roman" w:cstheme="minorHAnsi"/>
          <w:sz w:val="24"/>
          <w:szCs w:val="24"/>
          <w:vertAlign w:val="superscript"/>
        </w:rPr>
        <w:t>th</w:t>
      </w:r>
      <w:r w:rsidR="00F95296">
        <w:rPr>
          <w:rFonts w:eastAsia="Times New Roman" w:cstheme="minorHAnsi"/>
          <w:sz w:val="24"/>
          <w:szCs w:val="24"/>
        </w:rPr>
        <w:t xml:space="preserve"> of July 2024</w:t>
      </w:r>
      <w:r w:rsidRPr="008D1F2B">
        <w:rPr>
          <w:rFonts w:eastAsia="Times New Roman" w:cstheme="minorHAnsi"/>
          <w:sz w:val="24"/>
          <w:szCs w:val="24"/>
        </w:rPr>
        <w:t>.</w:t>
      </w:r>
      <w:r w:rsidR="00F95296">
        <w:rPr>
          <w:rFonts w:eastAsia="Times New Roman" w:cstheme="minorHAnsi"/>
          <w:sz w:val="24"/>
          <w:szCs w:val="24"/>
        </w:rPr>
        <w:t xml:space="preserve"> </w:t>
      </w:r>
      <w:r w:rsidRPr="008D1F2B">
        <w:rPr>
          <w:rFonts w:eastAsia="Times New Roman" w:cstheme="minorHAnsi"/>
          <w:sz w:val="24"/>
          <w:szCs w:val="24"/>
        </w:rPr>
        <w:t>Please include “</w:t>
      </w:r>
      <w:r w:rsidRPr="00D93FFF">
        <w:rPr>
          <w:rFonts w:eastAsia="Times New Roman" w:cstheme="minorHAnsi"/>
          <w:b/>
          <w:bCs/>
          <w:sz w:val="24"/>
          <w:szCs w:val="24"/>
        </w:rPr>
        <w:t xml:space="preserve">Project Focal Person/Project Coordinator – </w:t>
      </w:r>
      <w:proofErr w:type="spellStart"/>
      <w:r w:rsidRPr="00D93FFF">
        <w:rPr>
          <w:rFonts w:eastAsia="Times New Roman" w:cstheme="minorHAnsi"/>
          <w:b/>
          <w:bCs/>
          <w:sz w:val="24"/>
          <w:szCs w:val="24"/>
        </w:rPr>
        <w:t>ToGETHER</w:t>
      </w:r>
      <w:proofErr w:type="spellEnd"/>
      <w:r w:rsidRPr="00D93FFF">
        <w:rPr>
          <w:rFonts w:eastAsia="Times New Roman" w:cstheme="minorHAnsi"/>
          <w:b/>
          <w:bCs/>
          <w:sz w:val="24"/>
          <w:szCs w:val="24"/>
        </w:rPr>
        <w:t xml:space="preserve"> </w:t>
      </w:r>
      <w:r w:rsidR="00543E88">
        <w:rPr>
          <w:rFonts w:eastAsia="Times New Roman" w:cstheme="minorHAnsi"/>
          <w:b/>
          <w:bCs/>
          <w:sz w:val="24"/>
          <w:szCs w:val="24"/>
        </w:rPr>
        <w:t>Project</w:t>
      </w:r>
      <w:r w:rsidRPr="008D1F2B">
        <w:rPr>
          <w:rFonts w:eastAsia="Times New Roman" w:cstheme="minorHAnsi"/>
          <w:sz w:val="24"/>
          <w:szCs w:val="24"/>
        </w:rPr>
        <w:t>” in the subject line. Only shortlisted candidates will be contacted for interviews.</w:t>
      </w:r>
    </w:p>
    <w:p w14:paraId="4F1068B5" w14:textId="77777777" w:rsidR="00D742BA" w:rsidRDefault="00D742BA" w:rsidP="009C2748">
      <w:pPr>
        <w:spacing w:before="100" w:beforeAutospacing="1" w:after="100" w:afterAutospacing="1" w:line="240" w:lineRule="auto"/>
        <w:jc w:val="both"/>
        <w:rPr>
          <w:rFonts w:eastAsia="Times New Roman" w:cstheme="minorHAnsi"/>
          <w:sz w:val="24"/>
          <w:szCs w:val="24"/>
        </w:rPr>
      </w:pPr>
    </w:p>
    <w:p w14:paraId="52ACEFB0" w14:textId="77777777" w:rsidR="00932A32" w:rsidRDefault="00932A32" w:rsidP="009C2748">
      <w:pPr>
        <w:spacing w:before="100" w:beforeAutospacing="1" w:after="100" w:afterAutospacing="1" w:line="240" w:lineRule="auto"/>
        <w:jc w:val="both"/>
        <w:rPr>
          <w:rFonts w:eastAsia="Times New Roman" w:cstheme="minorHAnsi"/>
          <w:sz w:val="24"/>
          <w:szCs w:val="24"/>
        </w:rPr>
      </w:pPr>
    </w:p>
    <w:p w14:paraId="31E1828D" w14:textId="77777777" w:rsidR="00932A32" w:rsidRDefault="00932A32" w:rsidP="009C2748">
      <w:pPr>
        <w:spacing w:before="100" w:beforeAutospacing="1" w:after="100" w:afterAutospacing="1" w:line="240" w:lineRule="auto"/>
        <w:jc w:val="both"/>
        <w:rPr>
          <w:rFonts w:eastAsia="Times New Roman" w:cstheme="minorHAnsi"/>
          <w:sz w:val="24"/>
          <w:szCs w:val="24"/>
        </w:rPr>
      </w:pPr>
    </w:p>
    <w:p w14:paraId="66B616AF" w14:textId="77777777" w:rsidR="00D742BA" w:rsidRDefault="00D742BA" w:rsidP="009C2748">
      <w:pPr>
        <w:spacing w:before="100" w:beforeAutospacing="1" w:after="100" w:afterAutospacing="1" w:line="240" w:lineRule="auto"/>
        <w:jc w:val="both"/>
        <w:rPr>
          <w:rFonts w:eastAsia="Times New Roman" w:cstheme="minorHAnsi"/>
          <w:sz w:val="24"/>
          <w:szCs w:val="24"/>
        </w:rPr>
      </w:pPr>
    </w:p>
    <w:sectPr w:rsidR="00D742BA" w:rsidSect="00932A32">
      <w:pgSz w:w="11907" w:h="16839" w:code="9"/>
      <w:pgMar w:top="1440" w:right="1080" w:bottom="1440" w:left="1080" w:header="432"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5A56B" w14:textId="77777777" w:rsidR="00B63AC3" w:rsidRDefault="00B63AC3" w:rsidP="008D729C">
      <w:pPr>
        <w:spacing w:after="0" w:line="240" w:lineRule="auto"/>
      </w:pPr>
      <w:r>
        <w:separator/>
      </w:r>
    </w:p>
  </w:endnote>
  <w:endnote w:type="continuationSeparator" w:id="0">
    <w:p w14:paraId="6356BBAF" w14:textId="77777777" w:rsidR="00B63AC3" w:rsidRDefault="00B63AC3" w:rsidP="008D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10713" w14:textId="77777777" w:rsidR="00B63AC3" w:rsidRDefault="00B63AC3" w:rsidP="008D729C">
      <w:pPr>
        <w:spacing w:after="0" w:line="240" w:lineRule="auto"/>
      </w:pPr>
      <w:r>
        <w:separator/>
      </w:r>
    </w:p>
  </w:footnote>
  <w:footnote w:type="continuationSeparator" w:id="0">
    <w:p w14:paraId="452EA75F" w14:textId="77777777" w:rsidR="00B63AC3" w:rsidRDefault="00B63AC3" w:rsidP="008D7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D36"/>
    <w:multiLevelType w:val="multilevel"/>
    <w:tmpl w:val="0230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64275"/>
    <w:multiLevelType w:val="multilevel"/>
    <w:tmpl w:val="9212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1C50E5"/>
    <w:multiLevelType w:val="multilevel"/>
    <w:tmpl w:val="5B74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967FA"/>
    <w:multiLevelType w:val="multilevel"/>
    <w:tmpl w:val="6E84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986D76"/>
    <w:multiLevelType w:val="hybridMultilevel"/>
    <w:tmpl w:val="137CF0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F4"/>
    <w:rsid w:val="00020ADB"/>
    <w:rsid w:val="000248BB"/>
    <w:rsid w:val="0005197A"/>
    <w:rsid w:val="00091761"/>
    <w:rsid w:val="000A738F"/>
    <w:rsid w:val="001378F2"/>
    <w:rsid w:val="00182CD4"/>
    <w:rsid w:val="001B0D6E"/>
    <w:rsid w:val="001B4FE5"/>
    <w:rsid w:val="001E7443"/>
    <w:rsid w:val="002279F7"/>
    <w:rsid w:val="002314D7"/>
    <w:rsid w:val="00237BC4"/>
    <w:rsid w:val="00264245"/>
    <w:rsid w:val="00275588"/>
    <w:rsid w:val="002C0A7F"/>
    <w:rsid w:val="002D3C0C"/>
    <w:rsid w:val="002D6A51"/>
    <w:rsid w:val="003131E3"/>
    <w:rsid w:val="00332FB6"/>
    <w:rsid w:val="003607D3"/>
    <w:rsid w:val="00366080"/>
    <w:rsid w:val="00371F4E"/>
    <w:rsid w:val="00387D01"/>
    <w:rsid w:val="003A3049"/>
    <w:rsid w:val="003D640C"/>
    <w:rsid w:val="004049B6"/>
    <w:rsid w:val="00450B2D"/>
    <w:rsid w:val="00471C63"/>
    <w:rsid w:val="004823E0"/>
    <w:rsid w:val="004A4AD0"/>
    <w:rsid w:val="004E0B34"/>
    <w:rsid w:val="004E57C9"/>
    <w:rsid w:val="005142C7"/>
    <w:rsid w:val="00543E88"/>
    <w:rsid w:val="00562874"/>
    <w:rsid w:val="0057308B"/>
    <w:rsid w:val="005825B6"/>
    <w:rsid w:val="005923FD"/>
    <w:rsid w:val="005C5D67"/>
    <w:rsid w:val="005D5EC2"/>
    <w:rsid w:val="005E34A1"/>
    <w:rsid w:val="005E6779"/>
    <w:rsid w:val="00601B02"/>
    <w:rsid w:val="00613FAD"/>
    <w:rsid w:val="006278F2"/>
    <w:rsid w:val="00645293"/>
    <w:rsid w:val="006D6613"/>
    <w:rsid w:val="006D7AC9"/>
    <w:rsid w:val="007039C8"/>
    <w:rsid w:val="007072F4"/>
    <w:rsid w:val="00710CB9"/>
    <w:rsid w:val="007613CC"/>
    <w:rsid w:val="007637A5"/>
    <w:rsid w:val="00772BC0"/>
    <w:rsid w:val="007800CF"/>
    <w:rsid w:val="0079705C"/>
    <w:rsid w:val="008143AF"/>
    <w:rsid w:val="00820A4E"/>
    <w:rsid w:val="00827468"/>
    <w:rsid w:val="008A1E02"/>
    <w:rsid w:val="008B119F"/>
    <w:rsid w:val="008D1F2B"/>
    <w:rsid w:val="008D729C"/>
    <w:rsid w:val="008F697B"/>
    <w:rsid w:val="00922460"/>
    <w:rsid w:val="00932A32"/>
    <w:rsid w:val="00933D53"/>
    <w:rsid w:val="00947CD7"/>
    <w:rsid w:val="00971252"/>
    <w:rsid w:val="00971498"/>
    <w:rsid w:val="009C1DDB"/>
    <w:rsid w:val="009C2748"/>
    <w:rsid w:val="009D20AD"/>
    <w:rsid w:val="009F20A1"/>
    <w:rsid w:val="00A67BB2"/>
    <w:rsid w:val="00A7477B"/>
    <w:rsid w:val="00A830E7"/>
    <w:rsid w:val="00A844C4"/>
    <w:rsid w:val="00A922D2"/>
    <w:rsid w:val="00AA0C27"/>
    <w:rsid w:val="00AD1C61"/>
    <w:rsid w:val="00AD7DF4"/>
    <w:rsid w:val="00B22711"/>
    <w:rsid w:val="00B50173"/>
    <w:rsid w:val="00B63AC3"/>
    <w:rsid w:val="00B70D92"/>
    <w:rsid w:val="00BB21F4"/>
    <w:rsid w:val="00BC693D"/>
    <w:rsid w:val="00C20304"/>
    <w:rsid w:val="00C36F23"/>
    <w:rsid w:val="00C90D99"/>
    <w:rsid w:val="00C9665E"/>
    <w:rsid w:val="00CA5DB8"/>
    <w:rsid w:val="00CA70F4"/>
    <w:rsid w:val="00CB4E6C"/>
    <w:rsid w:val="00CB7BA1"/>
    <w:rsid w:val="00CC0445"/>
    <w:rsid w:val="00CC1137"/>
    <w:rsid w:val="00D06962"/>
    <w:rsid w:val="00D22396"/>
    <w:rsid w:val="00D233C9"/>
    <w:rsid w:val="00D31080"/>
    <w:rsid w:val="00D53F73"/>
    <w:rsid w:val="00D578F4"/>
    <w:rsid w:val="00D742BA"/>
    <w:rsid w:val="00D93FFF"/>
    <w:rsid w:val="00DB61CB"/>
    <w:rsid w:val="00DE16CD"/>
    <w:rsid w:val="00DF7989"/>
    <w:rsid w:val="00E1659F"/>
    <w:rsid w:val="00E3066E"/>
    <w:rsid w:val="00E9021B"/>
    <w:rsid w:val="00E9466D"/>
    <w:rsid w:val="00EA5E14"/>
    <w:rsid w:val="00ED2486"/>
    <w:rsid w:val="00F34ADD"/>
    <w:rsid w:val="00F7150C"/>
    <w:rsid w:val="00F95296"/>
    <w:rsid w:val="00FD554E"/>
    <w:rsid w:val="00FF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2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245"/>
    <w:rPr>
      <w:b/>
      <w:bCs/>
    </w:rPr>
  </w:style>
  <w:style w:type="paragraph" w:styleId="BalloonText">
    <w:name w:val="Balloon Text"/>
    <w:basedOn w:val="Normal"/>
    <w:link w:val="BalloonTextChar"/>
    <w:uiPriority w:val="99"/>
    <w:semiHidden/>
    <w:unhideWhenUsed/>
    <w:rsid w:val="003A3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049"/>
    <w:rPr>
      <w:rFonts w:ascii="Tahoma" w:hAnsi="Tahoma" w:cs="Tahoma"/>
      <w:sz w:val="16"/>
      <w:szCs w:val="16"/>
    </w:rPr>
  </w:style>
  <w:style w:type="paragraph" w:styleId="Header">
    <w:name w:val="header"/>
    <w:basedOn w:val="Normal"/>
    <w:link w:val="HeaderChar"/>
    <w:uiPriority w:val="99"/>
    <w:unhideWhenUsed/>
    <w:rsid w:val="008D7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29C"/>
  </w:style>
  <w:style w:type="paragraph" w:styleId="Footer">
    <w:name w:val="footer"/>
    <w:basedOn w:val="Normal"/>
    <w:link w:val="FooterChar"/>
    <w:uiPriority w:val="99"/>
    <w:unhideWhenUsed/>
    <w:rsid w:val="008D7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29C"/>
  </w:style>
  <w:style w:type="character" w:styleId="Hyperlink">
    <w:name w:val="Hyperlink"/>
    <w:basedOn w:val="DefaultParagraphFont"/>
    <w:uiPriority w:val="99"/>
    <w:unhideWhenUsed/>
    <w:rsid w:val="00DB61CB"/>
    <w:rPr>
      <w:color w:val="0000FF" w:themeColor="hyperlink"/>
      <w:u w:val="single"/>
    </w:rPr>
  </w:style>
  <w:style w:type="character" w:customStyle="1" w:styleId="UnresolvedMention">
    <w:name w:val="Unresolved Mention"/>
    <w:basedOn w:val="DefaultParagraphFont"/>
    <w:uiPriority w:val="99"/>
    <w:semiHidden/>
    <w:unhideWhenUsed/>
    <w:rsid w:val="00DB61CB"/>
    <w:rPr>
      <w:color w:val="605E5C"/>
      <w:shd w:val="clear" w:color="auto" w:fill="E1DFDD"/>
    </w:rPr>
  </w:style>
  <w:style w:type="paragraph" w:customStyle="1" w:styleId="Default">
    <w:name w:val="Default"/>
    <w:rsid w:val="0079705C"/>
    <w:pPr>
      <w:autoSpaceDE w:val="0"/>
      <w:autoSpaceDN w:val="0"/>
      <w:adjustRightInd w:val="0"/>
      <w:spacing w:after="0" w:line="240" w:lineRule="auto"/>
    </w:pPr>
    <w:rPr>
      <w:rFonts w:ascii="Arial" w:hAnsi="Arial" w:cs="Arial"/>
      <w:color w:val="000000"/>
      <w:sz w:val="24"/>
      <w:szCs w:val="24"/>
      <w:lang w:val="de-DE"/>
    </w:rPr>
  </w:style>
  <w:style w:type="table" w:styleId="TableGrid">
    <w:name w:val="Table Grid"/>
    <w:basedOn w:val="TableNormal"/>
    <w:uiPriority w:val="59"/>
    <w:rsid w:val="00450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7BC4"/>
    <w:pPr>
      <w:spacing w:after="0" w:line="240" w:lineRule="auto"/>
      <w:ind w:left="720"/>
      <w:contextualSpacing/>
    </w:pPr>
    <w:rPr>
      <w:rFonts w:ascii="Times New Roman" w:eastAsia="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42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245"/>
    <w:rPr>
      <w:b/>
      <w:bCs/>
    </w:rPr>
  </w:style>
  <w:style w:type="paragraph" w:styleId="BalloonText">
    <w:name w:val="Balloon Text"/>
    <w:basedOn w:val="Normal"/>
    <w:link w:val="BalloonTextChar"/>
    <w:uiPriority w:val="99"/>
    <w:semiHidden/>
    <w:unhideWhenUsed/>
    <w:rsid w:val="003A3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049"/>
    <w:rPr>
      <w:rFonts w:ascii="Tahoma" w:hAnsi="Tahoma" w:cs="Tahoma"/>
      <w:sz w:val="16"/>
      <w:szCs w:val="16"/>
    </w:rPr>
  </w:style>
  <w:style w:type="paragraph" w:styleId="Header">
    <w:name w:val="header"/>
    <w:basedOn w:val="Normal"/>
    <w:link w:val="HeaderChar"/>
    <w:uiPriority w:val="99"/>
    <w:unhideWhenUsed/>
    <w:rsid w:val="008D7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29C"/>
  </w:style>
  <w:style w:type="paragraph" w:styleId="Footer">
    <w:name w:val="footer"/>
    <w:basedOn w:val="Normal"/>
    <w:link w:val="FooterChar"/>
    <w:uiPriority w:val="99"/>
    <w:unhideWhenUsed/>
    <w:rsid w:val="008D7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29C"/>
  </w:style>
  <w:style w:type="character" w:styleId="Hyperlink">
    <w:name w:val="Hyperlink"/>
    <w:basedOn w:val="DefaultParagraphFont"/>
    <w:uiPriority w:val="99"/>
    <w:unhideWhenUsed/>
    <w:rsid w:val="00DB61CB"/>
    <w:rPr>
      <w:color w:val="0000FF" w:themeColor="hyperlink"/>
      <w:u w:val="single"/>
    </w:rPr>
  </w:style>
  <w:style w:type="character" w:customStyle="1" w:styleId="UnresolvedMention">
    <w:name w:val="Unresolved Mention"/>
    <w:basedOn w:val="DefaultParagraphFont"/>
    <w:uiPriority w:val="99"/>
    <w:semiHidden/>
    <w:unhideWhenUsed/>
    <w:rsid w:val="00DB61CB"/>
    <w:rPr>
      <w:color w:val="605E5C"/>
      <w:shd w:val="clear" w:color="auto" w:fill="E1DFDD"/>
    </w:rPr>
  </w:style>
  <w:style w:type="paragraph" w:customStyle="1" w:styleId="Default">
    <w:name w:val="Default"/>
    <w:rsid w:val="0079705C"/>
    <w:pPr>
      <w:autoSpaceDE w:val="0"/>
      <w:autoSpaceDN w:val="0"/>
      <w:adjustRightInd w:val="0"/>
      <w:spacing w:after="0" w:line="240" w:lineRule="auto"/>
    </w:pPr>
    <w:rPr>
      <w:rFonts w:ascii="Arial" w:hAnsi="Arial" w:cs="Arial"/>
      <w:color w:val="000000"/>
      <w:sz w:val="24"/>
      <w:szCs w:val="24"/>
      <w:lang w:val="de-DE"/>
    </w:rPr>
  </w:style>
  <w:style w:type="table" w:styleId="TableGrid">
    <w:name w:val="Table Grid"/>
    <w:basedOn w:val="TableNormal"/>
    <w:uiPriority w:val="59"/>
    <w:rsid w:val="00450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7BC4"/>
    <w:pPr>
      <w:spacing w:after="0" w:line="240" w:lineRule="auto"/>
      <w:ind w:left="720"/>
      <w:contextualSpacing/>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7319">
      <w:bodyDiv w:val="1"/>
      <w:marLeft w:val="0"/>
      <w:marRight w:val="0"/>
      <w:marTop w:val="0"/>
      <w:marBottom w:val="0"/>
      <w:divBdr>
        <w:top w:val="none" w:sz="0" w:space="0" w:color="auto"/>
        <w:left w:val="none" w:sz="0" w:space="0" w:color="auto"/>
        <w:bottom w:val="none" w:sz="0" w:space="0" w:color="auto"/>
        <w:right w:val="none" w:sz="0" w:space="0" w:color="auto"/>
      </w:divBdr>
    </w:div>
    <w:div w:id="195582941">
      <w:bodyDiv w:val="1"/>
      <w:marLeft w:val="0"/>
      <w:marRight w:val="0"/>
      <w:marTop w:val="0"/>
      <w:marBottom w:val="0"/>
      <w:divBdr>
        <w:top w:val="none" w:sz="0" w:space="0" w:color="auto"/>
        <w:left w:val="none" w:sz="0" w:space="0" w:color="auto"/>
        <w:bottom w:val="none" w:sz="0" w:space="0" w:color="auto"/>
        <w:right w:val="none" w:sz="0" w:space="0" w:color="auto"/>
      </w:divBdr>
    </w:div>
    <w:div w:id="324942418">
      <w:bodyDiv w:val="1"/>
      <w:marLeft w:val="0"/>
      <w:marRight w:val="0"/>
      <w:marTop w:val="0"/>
      <w:marBottom w:val="0"/>
      <w:divBdr>
        <w:top w:val="none" w:sz="0" w:space="0" w:color="auto"/>
        <w:left w:val="none" w:sz="0" w:space="0" w:color="auto"/>
        <w:bottom w:val="none" w:sz="0" w:space="0" w:color="auto"/>
        <w:right w:val="none" w:sz="0" w:space="0" w:color="auto"/>
      </w:divBdr>
    </w:div>
    <w:div w:id="368646745">
      <w:bodyDiv w:val="1"/>
      <w:marLeft w:val="0"/>
      <w:marRight w:val="0"/>
      <w:marTop w:val="0"/>
      <w:marBottom w:val="0"/>
      <w:divBdr>
        <w:top w:val="none" w:sz="0" w:space="0" w:color="auto"/>
        <w:left w:val="none" w:sz="0" w:space="0" w:color="auto"/>
        <w:bottom w:val="none" w:sz="0" w:space="0" w:color="auto"/>
        <w:right w:val="none" w:sz="0" w:space="0" w:color="auto"/>
      </w:divBdr>
    </w:div>
    <w:div w:id="510265412">
      <w:bodyDiv w:val="1"/>
      <w:marLeft w:val="0"/>
      <w:marRight w:val="0"/>
      <w:marTop w:val="0"/>
      <w:marBottom w:val="0"/>
      <w:divBdr>
        <w:top w:val="none" w:sz="0" w:space="0" w:color="auto"/>
        <w:left w:val="none" w:sz="0" w:space="0" w:color="auto"/>
        <w:bottom w:val="none" w:sz="0" w:space="0" w:color="auto"/>
        <w:right w:val="none" w:sz="0" w:space="0" w:color="auto"/>
      </w:divBdr>
    </w:div>
    <w:div w:id="1017999630">
      <w:bodyDiv w:val="1"/>
      <w:marLeft w:val="0"/>
      <w:marRight w:val="0"/>
      <w:marTop w:val="0"/>
      <w:marBottom w:val="0"/>
      <w:divBdr>
        <w:top w:val="none" w:sz="0" w:space="0" w:color="auto"/>
        <w:left w:val="none" w:sz="0" w:space="0" w:color="auto"/>
        <w:bottom w:val="none" w:sz="0" w:space="0" w:color="auto"/>
        <w:right w:val="none" w:sz="0" w:space="0" w:color="auto"/>
      </w:divBdr>
    </w:div>
    <w:div w:id="1063454701">
      <w:bodyDiv w:val="1"/>
      <w:marLeft w:val="0"/>
      <w:marRight w:val="0"/>
      <w:marTop w:val="0"/>
      <w:marBottom w:val="0"/>
      <w:divBdr>
        <w:top w:val="none" w:sz="0" w:space="0" w:color="auto"/>
        <w:left w:val="none" w:sz="0" w:space="0" w:color="auto"/>
        <w:bottom w:val="none" w:sz="0" w:space="0" w:color="auto"/>
        <w:right w:val="none" w:sz="0" w:space="0" w:color="auto"/>
      </w:divBdr>
    </w:div>
    <w:div w:id="1115558920">
      <w:bodyDiv w:val="1"/>
      <w:marLeft w:val="0"/>
      <w:marRight w:val="0"/>
      <w:marTop w:val="0"/>
      <w:marBottom w:val="0"/>
      <w:divBdr>
        <w:top w:val="none" w:sz="0" w:space="0" w:color="auto"/>
        <w:left w:val="none" w:sz="0" w:space="0" w:color="auto"/>
        <w:bottom w:val="none" w:sz="0" w:space="0" w:color="auto"/>
        <w:right w:val="none" w:sz="0" w:space="0" w:color="auto"/>
      </w:divBdr>
    </w:div>
    <w:div w:id="1462114670">
      <w:bodyDiv w:val="1"/>
      <w:marLeft w:val="0"/>
      <w:marRight w:val="0"/>
      <w:marTop w:val="0"/>
      <w:marBottom w:val="0"/>
      <w:divBdr>
        <w:top w:val="none" w:sz="0" w:space="0" w:color="auto"/>
        <w:left w:val="none" w:sz="0" w:space="0" w:color="auto"/>
        <w:bottom w:val="none" w:sz="0" w:space="0" w:color="auto"/>
        <w:right w:val="none" w:sz="0" w:space="0" w:color="auto"/>
      </w:divBdr>
    </w:div>
    <w:div w:id="1491943139">
      <w:bodyDiv w:val="1"/>
      <w:marLeft w:val="0"/>
      <w:marRight w:val="0"/>
      <w:marTop w:val="0"/>
      <w:marBottom w:val="0"/>
      <w:divBdr>
        <w:top w:val="none" w:sz="0" w:space="0" w:color="auto"/>
        <w:left w:val="none" w:sz="0" w:space="0" w:color="auto"/>
        <w:bottom w:val="none" w:sz="0" w:space="0" w:color="auto"/>
        <w:right w:val="none" w:sz="0" w:space="0" w:color="auto"/>
      </w:divBdr>
    </w:div>
    <w:div w:id="1663124876">
      <w:bodyDiv w:val="1"/>
      <w:marLeft w:val="0"/>
      <w:marRight w:val="0"/>
      <w:marTop w:val="0"/>
      <w:marBottom w:val="0"/>
      <w:divBdr>
        <w:top w:val="none" w:sz="0" w:space="0" w:color="auto"/>
        <w:left w:val="none" w:sz="0" w:space="0" w:color="auto"/>
        <w:bottom w:val="none" w:sz="0" w:space="0" w:color="auto"/>
        <w:right w:val="none" w:sz="0" w:space="0" w:color="auto"/>
      </w:divBdr>
    </w:div>
    <w:div w:id="20485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fadkuri@gmail.com" TargetMode="External"/><Relationship Id="rId5" Type="http://schemas.openxmlformats.org/officeDocument/2006/relationships/webSettings" Target="webSettings.xml"/><Relationship Id="rId10" Type="http://schemas.openxmlformats.org/officeDocument/2006/relationships/hyperlink" Target="https://together-for-localisation.org/"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2024-07-02T09:58:00Z</dcterms:created>
  <dcterms:modified xsi:type="dcterms:W3CDTF">2024-07-02T09:58:00Z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fe7464-4ad0-4f65-bb24-7909061670de_Enabled">
    <vt:lpwstr>true</vt:lpwstr>
  </property>
  <property fmtid="{D5CDD505-2E9C-101B-9397-08002B2CF9AE}" pid="3" name="MSIP_Label_affe7464-4ad0-4f65-bb24-7909061670de_SetDate">
    <vt:lpwstr>2024-07-02T06:35:46Z</vt:lpwstr>
  </property>
  <property fmtid="{D5CDD505-2E9C-101B-9397-08002B2CF9AE}" pid="4" name="MSIP_Label_affe7464-4ad0-4f65-bb24-7909061670de_Method">
    <vt:lpwstr>Standard</vt:lpwstr>
  </property>
  <property fmtid="{D5CDD505-2E9C-101B-9397-08002B2CF9AE}" pid="5" name="MSIP_Label_affe7464-4ad0-4f65-bb24-7909061670de_Name">
    <vt:lpwstr>Intern</vt:lpwstr>
  </property>
  <property fmtid="{D5CDD505-2E9C-101B-9397-08002B2CF9AE}" pid="6" name="MSIP_Label_affe7464-4ad0-4f65-bb24-7909061670de_SiteId">
    <vt:lpwstr>7a0df6a5-35c9-4bdc-ae48-9c981a4d5559</vt:lpwstr>
  </property>
  <property fmtid="{D5CDD505-2E9C-101B-9397-08002B2CF9AE}" pid="7" name="MSIP_Label_affe7464-4ad0-4f65-bb24-7909061670de_ActionId">
    <vt:lpwstr>ca121467-0f98-48c2-837f-ad5545477ad1</vt:lpwstr>
  </property>
  <property fmtid="{D5CDD505-2E9C-101B-9397-08002B2CF9AE}" pid="8" name="MSIP_Label_affe7464-4ad0-4f65-bb24-7909061670de_ContentBits">
    <vt:lpwstr>0</vt:lpwstr>
  </property>
</Properties>
</file>